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6C" w:rsidRDefault="000F4A81" w:rsidP="009B0EB9">
      <w:pPr>
        <w:pStyle w:val="SHLTitle1"/>
      </w:pPr>
      <w:r>
        <w:t>Saunderson House Limited – Covid-19</w:t>
      </w:r>
      <w:r w:rsidR="00B7046C">
        <w:t xml:space="preserve"> Office Risk Assessment</w:t>
      </w:r>
    </w:p>
    <w:p w:rsidR="003230AD" w:rsidRDefault="00483F5C" w:rsidP="00E24B27">
      <w:pPr>
        <w:tabs>
          <w:tab w:val="left" w:pos="851"/>
          <w:tab w:val="left" w:pos="1418"/>
        </w:tabs>
        <w:spacing w:before="240" w:after="240" w:line="240" w:lineRule="auto"/>
        <w:rPr>
          <w:rFonts w:cstheme="minorBidi"/>
          <w:color w:val="F0712C"/>
          <w:sz w:val="24"/>
          <w:szCs w:val="24"/>
        </w:rPr>
      </w:pPr>
      <w:r>
        <w:rPr>
          <w:rFonts w:cstheme="minorBidi"/>
          <w:color w:val="F0712C"/>
          <w:sz w:val="24"/>
          <w:szCs w:val="24"/>
        </w:rPr>
        <w:t xml:space="preserve">Document </w:t>
      </w:r>
      <w:r w:rsidR="00D4544F">
        <w:rPr>
          <w:rFonts w:cstheme="minorBidi"/>
          <w:color w:val="F0712C"/>
          <w:sz w:val="24"/>
          <w:szCs w:val="24"/>
        </w:rPr>
        <w:t>d</w:t>
      </w:r>
      <w:r>
        <w:rPr>
          <w:rFonts w:cstheme="minorBidi"/>
          <w:color w:val="F0712C"/>
          <w:sz w:val="24"/>
          <w:szCs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25"/>
      </w:tblGrid>
      <w:tr w:rsidR="00BD1504" w:rsidTr="00BD1504">
        <w:trPr>
          <w:trHeight w:val="431"/>
        </w:trPr>
        <w:tc>
          <w:tcPr>
            <w:tcW w:w="2689" w:type="dxa"/>
          </w:tcPr>
          <w:p w:rsidR="00BD1504" w:rsidRDefault="00BD1504" w:rsidP="00E24B27">
            <w:pPr>
              <w:tabs>
                <w:tab w:val="left" w:pos="851"/>
                <w:tab w:val="left" w:pos="1418"/>
              </w:tabs>
              <w:spacing w:before="240" w:after="240"/>
              <w:rPr>
                <w:rFonts w:cstheme="minorBidi"/>
                <w:color w:val="F0712C"/>
                <w:sz w:val="24"/>
                <w:szCs w:val="24"/>
              </w:rPr>
            </w:pPr>
            <w:r w:rsidRPr="00BD1504">
              <w:t>Date of assessment</w:t>
            </w:r>
          </w:p>
        </w:tc>
        <w:tc>
          <w:tcPr>
            <w:tcW w:w="4225" w:type="dxa"/>
          </w:tcPr>
          <w:p w:rsidR="00BD1504" w:rsidRPr="0068067B" w:rsidRDefault="00BE6FF9" w:rsidP="00E24B2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3</w:t>
            </w:r>
            <w:r w:rsidRPr="00BE6FF9">
              <w:rPr>
                <w:vertAlign w:val="superscript"/>
              </w:rPr>
              <w:t>rd</w:t>
            </w:r>
            <w:r>
              <w:t xml:space="preserve"> November</w:t>
            </w:r>
            <w:r w:rsidR="0068067B">
              <w:t xml:space="preserve"> 2020</w:t>
            </w:r>
          </w:p>
        </w:tc>
      </w:tr>
      <w:tr w:rsidR="00BD1504" w:rsidTr="00BD1504">
        <w:trPr>
          <w:trHeight w:val="431"/>
        </w:trPr>
        <w:tc>
          <w:tcPr>
            <w:tcW w:w="2689" w:type="dxa"/>
          </w:tcPr>
          <w:p w:rsidR="00BD1504" w:rsidRPr="00BD1504" w:rsidRDefault="00BD1504" w:rsidP="00E24B27">
            <w:pPr>
              <w:tabs>
                <w:tab w:val="left" w:pos="851"/>
                <w:tab w:val="left" w:pos="1418"/>
              </w:tabs>
              <w:spacing w:before="240" w:after="240"/>
            </w:pPr>
            <w:r w:rsidRPr="00BD1504">
              <w:t>Assessment completed by</w:t>
            </w:r>
          </w:p>
        </w:tc>
        <w:tc>
          <w:tcPr>
            <w:tcW w:w="4225" w:type="dxa"/>
          </w:tcPr>
          <w:p w:rsidR="00BD1504" w:rsidRPr="0068067B" w:rsidRDefault="0068067B" w:rsidP="00E24B2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Steve Chhoker, Chief Risk Officer</w:t>
            </w:r>
          </w:p>
        </w:tc>
      </w:tr>
      <w:tr w:rsidR="00BD1504" w:rsidTr="00BD1504">
        <w:trPr>
          <w:trHeight w:val="431"/>
        </w:trPr>
        <w:tc>
          <w:tcPr>
            <w:tcW w:w="2689" w:type="dxa"/>
          </w:tcPr>
          <w:p w:rsidR="00BD1504" w:rsidRPr="00BD1504" w:rsidRDefault="00BD1504" w:rsidP="00E24B27">
            <w:pPr>
              <w:tabs>
                <w:tab w:val="left" w:pos="851"/>
                <w:tab w:val="left" w:pos="1418"/>
              </w:tabs>
              <w:spacing w:before="240" w:after="240"/>
            </w:pPr>
            <w:r w:rsidRPr="00BD1504">
              <w:t>Next review date</w:t>
            </w:r>
          </w:p>
        </w:tc>
        <w:tc>
          <w:tcPr>
            <w:tcW w:w="4225" w:type="dxa"/>
          </w:tcPr>
          <w:p w:rsidR="00BD1504" w:rsidRPr="0068067B" w:rsidRDefault="0068067B" w:rsidP="00E24B2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Under continuous review</w:t>
            </w:r>
          </w:p>
        </w:tc>
      </w:tr>
    </w:tbl>
    <w:p w:rsidR="00620718" w:rsidRDefault="00C066A0" w:rsidP="00005FFC">
      <w:pPr>
        <w:tabs>
          <w:tab w:val="left" w:pos="851"/>
          <w:tab w:val="left" w:pos="1418"/>
        </w:tabs>
        <w:spacing w:before="240" w:after="240" w:line="240" w:lineRule="auto"/>
        <w:rPr>
          <w:rFonts w:cstheme="minorBidi"/>
          <w:color w:val="F0712C"/>
          <w:sz w:val="24"/>
          <w:szCs w:val="24"/>
        </w:rPr>
      </w:pPr>
      <w:r>
        <w:rPr>
          <w:rFonts w:cstheme="minorBidi"/>
          <w:color w:val="F0712C"/>
          <w:sz w:val="24"/>
          <w:szCs w:val="24"/>
        </w:rPr>
        <w:t>Purpose</w:t>
      </w:r>
      <w:r w:rsidR="009E27C1">
        <w:rPr>
          <w:rFonts w:cstheme="minorBidi"/>
          <w:color w:val="F0712C"/>
          <w:sz w:val="24"/>
          <w:szCs w:val="24"/>
        </w:rPr>
        <w:t xml:space="preserve"> process</w:t>
      </w:r>
      <w:r>
        <w:rPr>
          <w:rFonts w:cstheme="minorBidi"/>
          <w:color w:val="F0712C"/>
          <w:sz w:val="24"/>
          <w:szCs w:val="24"/>
        </w:rPr>
        <w:t xml:space="preserve"> and </w:t>
      </w:r>
      <w:r w:rsidR="00D4544F">
        <w:rPr>
          <w:rFonts w:cstheme="minorBidi"/>
          <w:color w:val="F0712C"/>
          <w:sz w:val="24"/>
          <w:szCs w:val="24"/>
        </w:rPr>
        <w:t>k</w:t>
      </w:r>
      <w:r>
        <w:rPr>
          <w:rFonts w:cstheme="minorBidi"/>
          <w:color w:val="F0712C"/>
          <w:sz w:val="24"/>
          <w:szCs w:val="24"/>
        </w:rPr>
        <w:t xml:space="preserve">ey </w:t>
      </w:r>
      <w:r w:rsidR="00D4544F">
        <w:rPr>
          <w:rFonts w:cstheme="minorBidi"/>
          <w:color w:val="F0712C"/>
          <w:sz w:val="24"/>
          <w:szCs w:val="24"/>
        </w:rPr>
        <w:t>a</w:t>
      </w:r>
      <w:r>
        <w:rPr>
          <w:rFonts w:cstheme="minorBidi"/>
          <w:color w:val="F0712C"/>
          <w:sz w:val="24"/>
          <w:szCs w:val="24"/>
        </w:rPr>
        <w:t>reas</w:t>
      </w:r>
    </w:p>
    <w:p w:rsidR="001F5F0D" w:rsidRDefault="00E5417E" w:rsidP="00005FFC">
      <w:pPr>
        <w:tabs>
          <w:tab w:val="left" w:pos="851"/>
          <w:tab w:val="left" w:pos="1418"/>
        </w:tabs>
        <w:spacing w:before="240" w:after="240" w:line="240" w:lineRule="auto"/>
      </w:pPr>
      <w:r>
        <w:t xml:space="preserve">This risk assessment sets out the controls </w:t>
      </w:r>
      <w:r w:rsidR="00510ECF">
        <w:t>that Saunderson House Limited (‘SHL’) have established in order to reduce the likelihood of any internal or external parties</w:t>
      </w:r>
      <w:r w:rsidR="001B4A80">
        <w:t xml:space="preserve">, either contracting or spreading Covid-19, whilst </w:t>
      </w:r>
      <w:r w:rsidR="007B16CE">
        <w:t>working at, or visiting, SHL offices.</w:t>
      </w:r>
    </w:p>
    <w:p w:rsidR="009E27C1" w:rsidRDefault="00A2103B" w:rsidP="00005FFC">
      <w:pPr>
        <w:tabs>
          <w:tab w:val="left" w:pos="851"/>
          <w:tab w:val="left" w:pos="1418"/>
        </w:tabs>
        <w:spacing w:before="240" w:after="240" w:line="240" w:lineRule="auto"/>
      </w:pPr>
      <w:r>
        <w:t>Government guid</w:t>
      </w:r>
      <w:r w:rsidR="00AF65CE">
        <w:t xml:space="preserve">ance has been </w:t>
      </w:r>
      <w:r w:rsidR="00AD399A">
        <w:t>assessed</w:t>
      </w:r>
      <w:r w:rsidR="00AF65CE">
        <w:t xml:space="preserve"> in detail as well as external expertise</w:t>
      </w:r>
      <w:r w:rsidR="00AD399A">
        <w:t>. Where required, additional controls have been put in place</w:t>
      </w:r>
      <w:r w:rsidR="005E6AE9">
        <w:t>. All such controls are included in this assessment.</w:t>
      </w:r>
    </w:p>
    <w:p w:rsidR="003A149D" w:rsidRDefault="000E117B" w:rsidP="00005FFC">
      <w:pPr>
        <w:tabs>
          <w:tab w:val="left" w:pos="851"/>
          <w:tab w:val="left" w:pos="1418"/>
        </w:tabs>
        <w:spacing w:before="240" w:after="240" w:line="240" w:lineRule="auto"/>
      </w:pPr>
      <w:r>
        <w:t xml:space="preserve">The entire </w:t>
      </w:r>
      <w:r w:rsidR="003A149D">
        <w:t>working/visiting cycle</w:t>
      </w:r>
      <w:r>
        <w:t xml:space="preserve"> </w:t>
      </w:r>
      <w:r w:rsidR="004974A7">
        <w:t>has been considered, with key areas being</w:t>
      </w:r>
      <w:r w:rsidR="003A149D">
        <w:t>:</w:t>
      </w:r>
    </w:p>
    <w:p w:rsidR="003A149D" w:rsidRDefault="002A1247" w:rsidP="003A149D">
      <w:pPr>
        <w:pStyle w:val="ListParagraph"/>
        <w:numPr>
          <w:ilvl w:val="0"/>
          <w:numId w:val="7"/>
        </w:numPr>
      </w:pPr>
      <w:r>
        <w:t>T</w:t>
      </w:r>
      <w:r w:rsidR="004974A7">
        <w:t>ravel to and from the office</w:t>
      </w:r>
      <w:r w:rsidR="003A149D">
        <w:t>;</w:t>
      </w:r>
    </w:p>
    <w:p w:rsidR="003A149D" w:rsidRDefault="004A6522" w:rsidP="003A149D">
      <w:pPr>
        <w:pStyle w:val="ListParagraph"/>
        <w:numPr>
          <w:ilvl w:val="0"/>
          <w:numId w:val="7"/>
        </w:numPr>
      </w:pPr>
      <w:r>
        <w:t>E</w:t>
      </w:r>
      <w:r w:rsidR="004974A7">
        <w:t>ntering and exiting the office</w:t>
      </w:r>
      <w:r w:rsidR="003A149D">
        <w:t>;</w:t>
      </w:r>
      <w:r w:rsidR="004974A7">
        <w:t xml:space="preserve"> </w:t>
      </w:r>
    </w:p>
    <w:p w:rsidR="003A149D" w:rsidRDefault="004A6522" w:rsidP="003A149D">
      <w:pPr>
        <w:pStyle w:val="ListParagraph"/>
        <w:numPr>
          <w:ilvl w:val="0"/>
          <w:numId w:val="7"/>
        </w:numPr>
      </w:pPr>
      <w:r>
        <w:t>M</w:t>
      </w:r>
      <w:r w:rsidR="004974A7">
        <w:t>oving around the office</w:t>
      </w:r>
      <w:r w:rsidR="003A149D">
        <w:t>;</w:t>
      </w:r>
    </w:p>
    <w:p w:rsidR="003A149D" w:rsidRDefault="004A6522" w:rsidP="003A149D">
      <w:pPr>
        <w:pStyle w:val="ListParagraph"/>
        <w:numPr>
          <w:ilvl w:val="0"/>
          <w:numId w:val="7"/>
        </w:numPr>
      </w:pPr>
      <w:r>
        <w:t>D</w:t>
      </w:r>
      <w:r w:rsidR="004974A7">
        <w:t>esk spaces</w:t>
      </w:r>
      <w:r w:rsidR="003A149D">
        <w:t>;</w:t>
      </w:r>
    </w:p>
    <w:p w:rsidR="003A149D" w:rsidRDefault="004A6522" w:rsidP="003A149D">
      <w:pPr>
        <w:pStyle w:val="ListParagraph"/>
        <w:numPr>
          <w:ilvl w:val="0"/>
          <w:numId w:val="7"/>
        </w:numPr>
      </w:pPr>
      <w:r>
        <w:t>C</w:t>
      </w:r>
      <w:r w:rsidR="00E13ADD">
        <w:t>onduct in meetings;</w:t>
      </w:r>
    </w:p>
    <w:p w:rsidR="003A149D" w:rsidRDefault="004A6522" w:rsidP="003A149D">
      <w:pPr>
        <w:pStyle w:val="ListParagraph"/>
        <w:numPr>
          <w:ilvl w:val="0"/>
          <w:numId w:val="7"/>
        </w:numPr>
      </w:pPr>
      <w:r>
        <w:t>C</w:t>
      </w:r>
      <w:r w:rsidR="004974A7">
        <w:t>ommunal areas</w:t>
      </w:r>
      <w:r w:rsidR="00E13ADD">
        <w:t>;</w:t>
      </w:r>
      <w:r w:rsidR="004974A7">
        <w:t xml:space="preserve"> and </w:t>
      </w:r>
    </w:p>
    <w:p w:rsidR="005B5288" w:rsidRDefault="004A6522" w:rsidP="003A149D">
      <w:pPr>
        <w:pStyle w:val="ListParagraph"/>
        <w:numPr>
          <w:ilvl w:val="0"/>
          <w:numId w:val="7"/>
        </w:numPr>
      </w:pPr>
      <w:r>
        <w:t>A</w:t>
      </w:r>
      <w:r w:rsidR="004974A7">
        <w:t xml:space="preserve">ny additional people </w:t>
      </w:r>
      <w:proofErr w:type="gramStart"/>
      <w:r w:rsidR="00E13ADD">
        <w:t>concerns</w:t>
      </w:r>
      <w:proofErr w:type="gramEnd"/>
      <w:r w:rsidR="004974A7">
        <w:t>.</w:t>
      </w:r>
    </w:p>
    <w:p w:rsidR="00E351CC" w:rsidRPr="00E351CC" w:rsidRDefault="00E351CC" w:rsidP="00E351CC">
      <w:pPr>
        <w:rPr>
          <w:rFonts w:eastAsia="Times New Roman" w:cs="Times New Roman"/>
          <w:szCs w:val="24"/>
        </w:rPr>
      </w:pPr>
      <w:r>
        <w:br w:type="page"/>
      </w:r>
    </w:p>
    <w:p w:rsidR="00F2166D" w:rsidRDefault="00740A43" w:rsidP="00F2166D">
      <w:pPr>
        <w:tabs>
          <w:tab w:val="left" w:pos="851"/>
          <w:tab w:val="left" w:pos="1418"/>
        </w:tabs>
        <w:spacing w:before="240" w:after="240" w:line="240" w:lineRule="auto"/>
        <w:rPr>
          <w:rFonts w:cstheme="minorBidi"/>
          <w:color w:val="F0712C"/>
          <w:sz w:val="24"/>
          <w:szCs w:val="24"/>
        </w:rPr>
      </w:pPr>
      <w:r>
        <w:rPr>
          <w:rFonts w:cstheme="minorBidi"/>
          <w:color w:val="F0712C"/>
          <w:sz w:val="24"/>
          <w:szCs w:val="24"/>
        </w:rPr>
        <w:t>Travel to and from the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6875"/>
      </w:tblGrid>
      <w:tr w:rsidR="00F05311" w:rsidTr="00F05311">
        <w:trPr>
          <w:trHeight w:val="669"/>
        </w:trPr>
        <w:tc>
          <w:tcPr>
            <w:tcW w:w="3010" w:type="dxa"/>
          </w:tcPr>
          <w:p w:rsidR="00F05311" w:rsidRPr="005A0773" w:rsidRDefault="00F05311" w:rsidP="00740A43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Hazard</w:t>
            </w:r>
          </w:p>
        </w:tc>
        <w:tc>
          <w:tcPr>
            <w:tcW w:w="3010" w:type="dxa"/>
          </w:tcPr>
          <w:p w:rsidR="00F05311" w:rsidRPr="005A0773" w:rsidRDefault="00F05311" w:rsidP="00740A43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People at risk</w:t>
            </w:r>
          </w:p>
        </w:tc>
        <w:tc>
          <w:tcPr>
            <w:tcW w:w="6875" w:type="dxa"/>
          </w:tcPr>
          <w:p w:rsidR="00F05311" w:rsidRPr="005A0773" w:rsidRDefault="00F05311" w:rsidP="00740A43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Controls</w:t>
            </w:r>
          </w:p>
        </w:tc>
      </w:tr>
      <w:tr w:rsidR="00F05311" w:rsidTr="00F05311">
        <w:trPr>
          <w:trHeight w:val="669"/>
        </w:trPr>
        <w:tc>
          <w:tcPr>
            <w:tcW w:w="3010" w:type="dxa"/>
          </w:tcPr>
          <w:p w:rsidR="00F05311" w:rsidRDefault="00BA21B7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 xml:space="preserve">Contracting </w:t>
            </w:r>
            <w:r w:rsidR="004F045D">
              <w:t>Covid-19 from another person whilst travelling to the office</w:t>
            </w:r>
          </w:p>
        </w:tc>
        <w:tc>
          <w:tcPr>
            <w:tcW w:w="3010" w:type="dxa"/>
          </w:tcPr>
          <w:p w:rsidR="00F05311" w:rsidRDefault="004F045D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4F045D" w:rsidRDefault="004F045D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  <w:p w:rsidR="004F045D" w:rsidRDefault="004F045D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Visitors</w:t>
            </w:r>
          </w:p>
          <w:p w:rsidR="004F045D" w:rsidRDefault="004F045D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Suppliers</w:t>
            </w:r>
          </w:p>
        </w:tc>
        <w:tc>
          <w:tcPr>
            <w:tcW w:w="6875" w:type="dxa"/>
          </w:tcPr>
          <w:p w:rsidR="00F05311" w:rsidRDefault="00944DE8" w:rsidP="00944DE8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Staff advised not to travel between offices</w:t>
            </w:r>
          </w:p>
          <w:p w:rsidR="00944DE8" w:rsidRDefault="00944DE8" w:rsidP="00944DE8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The majority of staff are working from home</w:t>
            </w:r>
            <w:r w:rsidR="00C32BA8">
              <w:t xml:space="preserve"> and working from home provisions will continue to be supported.</w:t>
            </w:r>
          </w:p>
          <w:p w:rsidR="00944DE8" w:rsidRDefault="00944DE8" w:rsidP="00944DE8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Staff to follow government guidance when travelling on public transport, e.g., the mandatory </w:t>
            </w:r>
            <w:r w:rsidR="008965B8">
              <w:t>wearing of face masks</w:t>
            </w:r>
          </w:p>
          <w:p w:rsidR="008965B8" w:rsidRDefault="00FA52F2" w:rsidP="00944DE8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Staff advised to prioritise walking and cycling over public transport where possible</w:t>
            </w:r>
          </w:p>
          <w:p w:rsidR="00AE6104" w:rsidRDefault="00097AC2" w:rsidP="00944DE8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Staff advised to travel outside of rush hours</w:t>
            </w:r>
          </w:p>
          <w:p w:rsidR="00BC6D03" w:rsidRDefault="00BC6D03" w:rsidP="00944DE8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Staff</w:t>
            </w:r>
            <w:r w:rsidR="0076762D">
              <w:t xml:space="preserve"> are required to follow any local lockdown</w:t>
            </w:r>
            <w:r w:rsidR="005A0773">
              <w:t xml:space="preserve"> guidance</w:t>
            </w:r>
            <w:r w:rsidR="0076762D">
              <w:t xml:space="preserve"> issued by the government</w:t>
            </w:r>
          </w:p>
        </w:tc>
      </w:tr>
      <w:tr w:rsidR="00F05311" w:rsidTr="00F05311">
        <w:trPr>
          <w:trHeight w:val="687"/>
        </w:trPr>
        <w:tc>
          <w:tcPr>
            <w:tcW w:w="3010" w:type="dxa"/>
          </w:tcPr>
          <w:p w:rsidR="00F05311" w:rsidRDefault="004F045D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Contracting Covid-19 from another person whilst making a business trip or travelling between offices</w:t>
            </w:r>
          </w:p>
        </w:tc>
        <w:tc>
          <w:tcPr>
            <w:tcW w:w="3010" w:type="dxa"/>
          </w:tcPr>
          <w:p w:rsidR="00F05311" w:rsidRDefault="004F045D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4F045D" w:rsidRDefault="004F045D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</w:tc>
        <w:tc>
          <w:tcPr>
            <w:tcW w:w="6875" w:type="dxa"/>
          </w:tcPr>
          <w:p w:rsidR="00657E79" w:rsidRDefault="00657E79" w:rsidP="0079578D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Staff advised not to travel between offices </w:t>
            </w:r>
            <w:r w:rsidR="00FF7201">
              <w:t>unless required or attending a meeting.</w:t>
            </w:r>
          </w:p>
          <w:p w:rsidR="00F05311" w:rsidRDefault="0079578D" w:rsidP="0079578D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No overseas travel is undertaken</w:t>
            </w:r>
          </w:p>
          <w:p w:rsidR="00657E79" w:rsidRDefault="0079578D" w:rsidP="00657E79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Staff are advised against business travel other than travel to and from the office. Exceptions to be approved by an appropriate person</w:t>
            </w:r>
          </w:p>
        </w:tc>
      </w:tr>
      <w:tr w:rsidR="00F05311" w:rsidTr="00F05311">
        <w:trPr>
          <w:trHeight w:val="669"/>
        </w:trPr>
        <w:tc>
          <w:tcPr>
            <w:tcW w:w="3010" w:type="dxa"/>
          </w:tcPr>
          <w:p w:rsidR="00F05311" w:rsidRDefault="00FA2337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Mental health suffering, such as feeling anxious, about working at the office</w:t>
            </w:r>
          </w:p>
        </w:tc>
        <w:tc>
          <w:tcPr>
            <w:tcW w:w="3010" w:type="dxa"/>
          </w:tcPr>
          <w:p w:rsidR="00F05311" w:rsidRDefault="00F201B1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F201B1" w:rsidRDefault="00F201B1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</w:tc>
        <w:tc>
          <w:tcPr>
            <w:tcW w:w="6875" w:type="dxa"/>
          </w:tcPr>
          <w:p w:rsidR="00657E79" w:rsidRDefault="00657E79" w:rsidP="00657E79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Staff have been consulted about returning to the office. Staff have been prioritised where there is a personal wellbeing reason to return to the office (e.g., </w:t>
            </w:r>
            <w:r w:rsidR="00D6418E">
              <w:t>mental health suffering at home) and/or where there is a business need</w:t>
            </w:r>
          </w:p>
          <w:p w:rsidR="00D6418E" w:rsidRDefault="00D6418E" w:rsidP="00657E79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Staff are </w:t>
            </w:r>
            <w:r w:rsidR="00AC27A7">
              <w:t>encouraged</w:t>
            </w:r>
            <w:r>
              <w:t xml:space="preserve"> to discuss any concerns with their line manager, mental health first aiders, or the HR department</w:t>
            </w:r>
          </w:p>
          <w:p w:rsidR="003E24A5" w:rsidRDefault="003E24A5" w:rsidP="003E24A5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Staff are encouraged to use the employee assistance programmes offering </w:t>
            </w:r>
            <w:r w:rsidR="00142146">
              <w:t>counselling</w:t>
            </w:r>
            <w:r>
              <w:t>, therapy and advice (further information and the hotline details are available on the Saunderson House intranet)</w:t>
            </w:r>
          </w:p>
          <w:p w:rsidR="003E24A5" w:rsidRDefault="00142146" w:rsidP="003E24A5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A wellbeing hub has been made available on the Saunderson House intranet with resources and information covering physical, mental and financial wellbeing</w:t>
            </w:r>
          </w:p>
        </w:tc>
      </w:tr>
      <w:tr w:rsidR="00FA2337" w:rsidTr="00F05311">
        <w:trPr>
          <w:trHeight w:val="669"/>
        </w:trPr>
        <w:tc>
          <w:tcPr>
            <w:tcW w:w="3010" w:type="dxa"/>
          </w:tcPr>
          <w:p w:rsidR="00FA2337" w:rsidRDefault="00F201B1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Contracting Covid-19 leading to serious ill-health or fatality of someone who is clinically high-risk</w:t>
            </w:r>
          </w:p>
        </w:tc>
        <w:tc>
          <w:tcPr>
            <w:tcW w:w="3010" w:type="dxa"/>
          </w:tcPr>
          <w:p w:rsidR="00FA2337" w:rsidRDefault="00F201B1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F201B1" w:rsidRDefault="00F201B1" w:rsidP="00740A43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</w:tc>
        <w:tc>
          <w:tcPr>
            <w:tcW w:w="6875" w:type="dxa"/>
          </w:tcPr>
          <w:p w:rsidR="00FA2337" w:rsidRDefault="000F4D48" w:rsidP="00740A43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Staff have been consulted as to whether they, or someone they live with, are clinically high-risk. In a phased return, these members of staff </w:t>
            </w:r>
            <w:r w:rsidR="005C7E7A">
              <w:t>do not form part of the initial phases</w:t>
            </w:r>
          </w:p>
          <w:p w:rsidR="0051336D" w:rsidRDefault="00622CE0" w:rsidP="0051336D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Expectant mothers </w:t>
            </w:r>
            <w:r w:rsidR="00BA49C2">
              <w:t>are asked to consult with HR prior to attending the office</w:t>
            </w:r>
          </w:p>
        </w:tc>
      </w:tr>
    </w:tbl>
    <w:p w:rsidR="00740A43" w:rsidRDefault="00740A43" w:rsidP="00740A43">
      <w:pPr>
        <w:tabs>
          <w:tab w:val="left" w:pos="851"/>
          <w:tab w:val="left" w:pos="1418"/>
        </w:tabs>
        <w:spacing w:before="240" w:after="240" w:line="240" w:lineRule="auto"/>
        <w:rPr>
          <w:rFonts w:cstheme="minorBidi"/>
          <w:color w:val="F0712C"/>
          <w:sz w:val="24"/>
          <w:szCs w:val="24"/>
        </w:rPr>
      </w:pPr>
      <w:r>
        <w:rPr>
          <w:rFonts w:cstheme="minorBidi"/>
          <w:color w:val="F0712C"/>
          <w:sz w:val="24"/>
          <w:szCs w:val="24"/>
        </w:rPr>
        <w:t>Entering and exiting the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6875"/>
      </w:tblGrid>
      <w:tr w:rsidR="00F05311" w:rsidTr="00BA21B7">
        <w:trPr>
          <w:trHeight w:val="669"/>
        </w:trPr>
        <w:tc>
          <w:tcPr>
            <w:tcW w:w="3010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Hazard</w:t>
            </w:r>
          </w:p>
        </w:tc>
        <w:tc>
          <w:tcPr>
            <w:tcW w:w="3010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People at risk</w:t>
            </w:r>
          </w:p>
        </w:tc>
        <w:tc>
          <w:tcPr>
            <w:tcW w:w="6875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Controls</w:t>
            </w:r>
          </w:p>
        </w:tc>
      </w:tr>
      <w:tr w:rsidR="00F05311" w:rsidTr="00BA21B7">
        <w:trPr>
          <w:trHeight w:val="669"/>
        </w:trPr>
        <w:tc>
          <w:tcPr>
            <w:tcW w:w="3010" w:type="dxa"/>
          </w:tcPr>
          <w:p w:rsidR="00F05311" w:rsidRDefault="004B1A5D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Contracting Covid-19 from another person</w:t>
            </w:r>
            <w:r w:rsidR="001933B0">
              <w:t xml:space="preserve"> or via surface spread in communal building parts</w:t>
            </w:r>
            <w:r>
              <w:t xml:space="preserve"> whilst </w:t>
            </w:r>
            <w:r w:rsidR="001933B0">
              <w:t>entering or exiting the office</w:t>
            </w:r>
          </w:p>
        </w:tc>
        <w:tc>
          <w:tcPr>
            <w:tcW w:w="3010" w:type="dxa"/>
          </w:tcPr>
          <w:p w:rsidR="00173DA4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173DA4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  <w:p w:rsidR="00173DA4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Visitors</w:t>
            </w:r>
          </w:p>
          <w:p w:rsidR="00F05311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Suppliers</w:t>
            </w:r>
          </w:p>
        </w:tc>
        <w:tc>
          <w:tcPr>
            <w:tcW w:w="6875" w:type="dxa"/>
          </w:tcPr>
          <w:p w:rsidR="00F05311" w:rsidRDefault="00A142E1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</w:t>
            </w:r>
            <w:r w:rsidR="002E5DC7">
              <w:t>taff</w:t>
            </w:r>
            <w:r w:rsidR="0056278A">
              <w:t xml:space="preserve"> are asked to fill in a form to declare they do not have Covid-19 symptoms</w:t>
            </w:r>
          </w:p>
          <w:p w:rsidR="0056278A" w:rsidRDefault="0056278A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Only those with allocated desks to enter the office to reduce the number of people entering and exiting the building</w:t>
            </w:r>
          </w:p>
          <w:p w:rsidR="004925F2" w:rsidRDefault="004925F2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Use of face masks encouraged in communal building areas</w:t>
            </w:r>
          </w:p>
          <w:p w:rsidR="0056278A" w:rsidRDefault="00097AC2" w:rsidP="00097AC2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Staff advised to travel outside of rush hours </w:t>
            </w:r>
            <w:r w:rsidR="0056278A">
              <w:t>to reduce congestion at building entrances</w:t>
            </w:r>
          </w:p>
          <w:p w:rsidR="00E565B4" w:rsidRDefault="00E565B4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Staff encouraged to bring in their own food to reduce congestion</w:t>
            </w:r>
          </w:p>
          <w:p w:rsidR="0056278A" w:rsidRPr="0056278A" w:rsidRDefault="0056278A" w:rsidP="0056278A">
            <w:pPr>
              <w:rPr>
                <w:b/>
              </w:rPr>
            </w:pPr>
            <w:r w:rsidRPr="0056278A">
              <w:rPr>
                <w:b/>
              </w:rPr>
              <w:t>Landlord provisions</w:t>
            </w:r>
          </w:p>
          <w:p w:rsidR="0056278A" w:rsidRDefault="0056278A" w:rsidP="0056278A">
            <w:r>
              <w:t xml:space="preserve">Landlords are responsible for the entrances. </w:t>
            </w:r>
            <w:r w:rsidR="005A0773">
              <w:t>Saunderson House</w:t>
            </w:r>
            <w:r w:rsidR="00403EAA">
              <w:t xml:space="preserve"> has worked with landlords to put con</w:t>
            </w:r>
            <w:r>
              <w:t>trols in place:</w:t>
            </w:r>
          </w:p>
          <w:p w:rsidR="00F83455" w:rsidRDefault="004108D2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Hand sanitiser available </w:t>
            </w:r>
            <w:r w:rsidR="00F83455">
              <w:t>in the building reception</w:t>
            </w:r>
          </w:p>
          <w:p w:rsidR="0056278A" w:rsidRDefault="0056278A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Signage to direct staff members</w:t>
            </w:r>
          </w:p>
          <w:p w:rsidR="00580D1B" w:rsidRDefault="00580D1B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Signage to maintain social distancing</w:t>
            </w:r>
          </w:p>
          <w:p w:rsidR="00580D1B" w:rsidRDefault="00580D1B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Restricted access to lifts</w:t>
            </w:r>
          </w:p>
        </w:tc>
      </w:tr>
    </w:tbl>
    <w:p w:rsidR="00740A43" w:rsidRDefault="001933B0" w:rsidP="00740A43">
      <w:pPr>
        <w:tabs>
          <w:tab w:val="left" w:pos="851"/>
          <w:tab w:val="left" w:pos="1418"/>
        </w:tabs>
        <w:spacing w:before="240" w:after="240" w:line="240" w:lineRule="auto"/>
        <w:rPr>
          <w:rFonts w:cstheme="minorBidi"/>
          <w:color w:val="F0712C"/>
          <w:sz w:val="24"/>
          <w:szCs w:val="24"/>
        </w:rPr>
      </w:pPr>
      <w:r>
        <w:rPr>
          <w:rFonts w:cstheme="minorBidi"/>
          <w:color w:val="F0712C"/>
          <w:sz w:val="24"/>
          <w:szCs w:val="24"/>
        </w:rPr>
        <w:t>Communal areas and moving around the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6875"/>
      </w:tblGrid>
      <w:tr w:rsidR="00F05311" w:rsidTr="00BA21B7">
        <w:trPr>
          <w:trHeight w:val="669"/>
        </w:trPr>
        <w:tc>
          <w:tcPr>
            <w:tcW w:w="3010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Hazard</w:t>
            </w:r>
          </w:p>
        </w:tc>
        <w:tc>
          <w:tcPr>
            <w:tcW w:w="3010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People at risk</w:t>
            </w:r>
          </w:p>
        </w:tc>
        <w:tc>
          <w:tcPr>
            <w:tcW w:w="6875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Controls</w:t>
            </w:r>
          </w:p>
        </w:tc>
      </w:tr>
      <w:tr w:rsidR="00F05311" w:rsidTr="00BA21B7">
        <w:trPr>
          <w:trHeight w:val="669"/>
        </w:trPr>
        <w:tc>
          <w:tcPr>
            <w:tcW w:w="3010" w:type="dxa"/>
          </w:tcPr>
          <w:p w:rsidR="00F05311" w:rsidRDefault="001933B0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Contracting Covid-19 from another person or via surface spread in higher footfall areas of the office, such as walkways</w:t>
            </w:r>
          </w:p>
        </w:tc>
        <w:tc>
          <w:tcPr>
            <w:tcW w:w="3010" w:type="dxa"/>
          </w:tcPr>
          <w:p w:rsidR="00173DA4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173DA4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  <w:p w:rsidR="00173DA4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Visitors</w:t>
            </w:r>
          </w:p>
          <w:p w:rsidR="00F05311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Suppliers</w:t>
            </w:r>
          </w:p>
        </w:tc>
        <w:tc>
          <w:tcPr>
            <w:tcW w:w="6875" w:type="dxa"/>
          </w:tcPr>
          <w:p w:rsidR="00F05311" w:rsidRDefault="00B545F9" w:rsidP="00B545F9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</w:t>
            </w:r>
            <w:r w:rsidR="006E0095">
              <w:t>ignage installed to maintain social distancing</w:t>
            </w:r>
          </w:p>
          <w:p w:rsidR="006E0095" w:rsidRDefault="006E0095" w:rsidP="00B545F9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Hand sanitiser available on wall-mounted and free-standing dispensers</w:t>
            </w:r>
          </w:p>
          <w:p w:rsidR="006E0095" w:rsidRDefault="006E0095" w:rsidP="00B545F9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proofErr w:type="gramStart"/>
            <w:r>
              <w:t>One way</w:t>
            </w:r>
            <w:proofErr w:type="gramEnd"/>
            <w:r>
              <w:t xml:space="preserve"> systems marked on the floor wherever feasible</w:t>
            </w:r>
          </w:p>
          <w:p w:rsidR="00C23B80" w:rsidRDefault="00C23B80" w:rsidP="00B545F9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Reduced number of </w:t>
            </w:r>
            <w:proofErr w:type="gramStart"/>
            <w:r>
              <w:t>staff</w:t>
            </w:r>
            <w:proofErr w:type="gramEnd"/>
            <w:r>
              <w:t xml:space="preserve"> in the office to reduce chances of contact points</w:t>
            </w:r>
          </w:p>
          <w:p w:rsidR="00C23B80" w:rsidRDefault="00C23B80" w:rsidP="00B545F9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Screens installed alongside walkways to meeting rooms</w:t>
            </w:r>
          </w:p>
          <w:p w:rsidR="00E565B4" w:rsidRDefault="00E565B4" w:rsidP="00E565B4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Staff encouraged to bring in their own food to reduce footfall</w:t>
            </w:r>
          </w:p>
          <w:p w:rsidR="00E565B4" w:rsidRDefault="00E565B4" w:rsidP="00E565B4">
            <w:pPr>
              <w:pStyle w:val="ListParagraph"/>
              <w:ind w:left="104"/>
            </w:pPr>
          </w:p>
        </w:tc>
      </w:tr>
      <w:tr w:rsidR="00F05311" w:rsidTr="00BA21B7">
        <w:trPr>
          <w:trHeight w:val="687"/>
        </w:trPr>
        <w:tc>
          <w:tcPr>
            <w:tcW w:w="3010" w:type="dxa"/>
          </w:tcPr>
          <w:p w:rsidR="00F05311" w:rsidRDefault="001933B0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Contracting Covid-19 from another person or via surface spread in toilets</w:t>
            </w:r>
          </w:p>
        </w:tc>
        <w:tc>
          <w:tcPr>
            <w:tcW w:w="3010" w:type="dxa"/>
          </w:tcPr>
          <w:p w:rsidR="00173DA4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173DA4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  <w:p w:rsidR="00173DA4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Visitors</w:t>
            </w:r>
          </w:p>
          <w:p w:rsidR="00F05311" w:rsidRDefault="00173DA4" w:rsidP="00173DA4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Suppliers</w:t>
            </w:r>
          </w:p>
        </w:tc>
        <w:tc>
          <w:tcPr>
            <w:tcW w:w="6875" w:type="dxa"/>
          </w:tcPr>
          <w:p w:rsidR="00F05311" w:rsidRDefault="004121AD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Signs reminding people of hand washing rules</w:t>
            </w:r>
          </w:p>
          <w:p w:rsidR="004121AD" w:rsidRDefault="004121AD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Signs </w:t>
            </w:r>
            <w:r w:rsidR="00DF764B">
              <w:t>reminding people of distancing rules</w:t>
            </w:r>
          </w:p>
        </w:tc>
      </w:tr>
      <w:tr w:rsidR="00F05311" w:rsidTr="00BA21B7">
        <w:trPr>
          <w:trHeight w:val="669"/>
        </w:trPr>
        <w:tc>
          <w:tcPr>
            <w:tcW w:w="3010" w:type="dxa"/>
          </w:tcPr>
          <w:p w:rsidR="00F05311" w:rsidRDefault="001933B0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Contracting Covid-19 from another person or via surface spread in</w:t>
            </w:r>
            <w:r w:rsidR="00173DA4">
              <w:t xml:space="preserve"> kitchen</w:t>
            </w:r>
            <w:r w:rsidR="00664FB1">
              <w:t>/ water station</w:t>
            </w:r>
            <w:r w:rsidR="00173DA4">
              <w:t xml:space="preserve"> areas</w:t>
            </w:r>
          </w:p>
        </w:tc>
        <w:tc>
          <w:tcPr>
            <w:tcW w:w="3010" w:type="dxa"/>
          </w:tcPr>
          <w:p w:rsidR="00F05311" w:rsidRDefault="00173DA4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173DA4" w:rsidRDefault="00173DA4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</w:tc>
        <w:tc>
          <w:tcPr>
            <w:tcW w:w="6875" w:type="dxa"/>
          </w:tcPr>
          <w:p w:rsidR="00DF764B" w:rsidRDefault="00DF764B" w:rsidP="00DF764B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proofErr w:type="gramStart"/>
            <w:r>
              <w:t>One way</w:t>
            </w:r>
            <w:proofErr w:type="gramEnd"/>
            <w:r>
              <w:t xml:space="preserve"> system implemented in Aldersgate Street</w:t>
            </w:r>
          </w:p>
          <w:p w:rsidR="00DF764B" w:rsidRDefault="00DF764B" w:rsidP="00DF764B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Signs reminding people of hand washing rules</w:t>
            </w:r>
          </w:p>
          <w:p w:rsidR="00F05311" w:rsidRDefault="00DF764B" w:rsidP="00DF764B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Signs reminding people of distancing rules</w:t>
            </w:r>
          </w:p>
        </w:tc>
      </w:tr>
      <w:tr w:rsidR="001933B0" w:rsidTr="00BA21B7">
        <w:trPr>
          <w:trHeight w:val="669"/>
        </w:trPr>
        <w:tc>
          <w:tcPr>
            <w:tcW w:w="3010" w:type="dxa"/>
          </w:tcPr>
          <w:p w:rsidR="001933B0" w:rsidRDefault="001933B0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 xml:space="preserve">Contracting Covid-19 from another person or via surface spread </w:t>
            </w:r>
            <w:r w:rsidR="00173DA4">
              <w:t>near shared equipment, such as printers</w:t>
            </w:r>
          </w:p>
        </w:tc>
        <w:tc>
          <w:tcPr>
            <w:tcW w:w="3010" w:type="dxa"/>
          </w:tcPr>
          <w:p w:rsidR="001933B0" w:rsidRDefault="00173DA4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 xml:space="preserve">Staff </w:t>
            </w:r>
          </w:p>
          <w:p w:rsidR="00173DA4" w:rsidRDefault="00173DA4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</w:tc>
        <w:tc>
          <w:tcPr>
            <w:tcW w:w="6875" w:type="dxa"/>
          </w:tcPr>
          <w:p w:rsidR="001933B0" w:rsidRDefault="00041B28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Staff are encouraged </w:t>
            </w:r>
            <w:r w:rsidR="001C68EE">
              <w:t>only to use printers and shared equipment where necessary, e.g., for vulnerable clients</w:t>
            </w:r>
          </w:p>
          <w:p w:rsidR="001C68EE" w:rsidRDefault="001C68EE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Staff are encouraged to use electronic means of communication, e.g., client portal and </w:t>
            </w:r>
            <w:proofErr w:type="spellStart"/>
            <w:r>
              <w:t>docusign</w:t>
            </w:r>
            <w:proofErr w:type="spellEnd"/>
            <w:r>
              <w:t>.</w:t>
            </w:r>
          </w:p>
        </w:tc>
      </w:tr>
    </w:tbl>
    <w:p w:rsidR="00740A43" w:rsidRDefault="00740A43" w:rsidP="00740A43">
      <w:pPr>
        <w:tabs>
          <w:tab w:val="left" w:pos="851"/>
          <w:tab w:val="left" w:pos="1418"/>
        </w:tabs>
        <w:spacing w:before="240" w:after="240" w:line="240" w:lineRule="auto"/>
        <w:rPr>
          <w:rFonts w:cstheme="minorBidi"/>
          <w:color w:val="F0712C"/>
          <w:sz w:val="24"/>
          <w:szCs w:val="24"/>
        </w:rPr>
      </w:pPr>
      <w:r>
        <w:rPr>
          <w:rFonts w:cstheme="minorBidi"/>
          <w:color w:val="F0712C"/>
          <w:sz w:val="24"/>
          <w:szCs w:val="24"/>
        </w:rPr>
        <w:t>Desk spaces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6875"/>
      </w:tblGrid>
      <w:tr w:rsidR="00F05311" w:rsidTr="00BA21B7">
        <w:trPr>
          <w:trHeight w:val="669"/>
        </w:trPr>
        <w:tc>
          <w:tcPr>
            <w:tcW w:w="3010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Hazard</w:t>
            </w:r>
          </w:p>
        </w:tc>
        <w:tc>
          <w:tcPr>
            <w:tcW w:w="3010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People at risk</w:t>
            </w:r>
          </w:p>
        </w:tc>
        <w:tc>
          <w:tcPr>
            <w:tcW w:w="6875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Controls</w:t>
            </w:r>
          </w:p>
        </w:tc>
      </w:tr>
      <w:tr w:rsidR="00F05311" w:rsidTr="00BA21B7">
        <w:trPr>
          <w:trHeight w:val="669"/>
        </w:trPr>
        <w:tc>
          <w:tcPr>
            <w:tcW w:w="3010" w:type="dxa"/>
          </w:tcPr>
          <w:p w:rsidR="00F05311" w:rsidRDefault="000D5EBB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 xml:space="preserve">Contracting Covid-19 due to </w:t>
            </w:r>
            <w:r w:rsidR="00AA0579">
              <w:t>sitting in close proximity to another individual</w:t>
            </w:r>
          </w:p>
        </w:tc>
        <w:tc>
          <w:tcPr>
            <w:tcW w:w="3010" w:type="dxa"/>
          </w:tcPr>
          <w:p w:rsidR="00F05311" w:rsidRDefault="000D4C7B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0D4C7B" w:rsidRDefault="000D4C7B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</w:tc>
        <w:tc>
          <w:tcPr>
            <w:tcW w:w="6875" w:type="dxa"/>
          </w:tcPr>
          <w:p w:rsidR="00B47943" w:rsidRDefault="00335EED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Useable desk spaces have been planned in conjunction with an external consultancy in Aldersgate Street</w:t>
            </w:r>
            <w:r w:rsidR="00B47943">
              <w:t>.</w:t>
            </w:r>
          </w:p>
          <w:p w:rsidR="00F05311" w:rsidRDefault="00B47943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Alternate desks only to be used to maintain distancing, </w:t>
            </w:r>
            <w:r w:rsidR="00335EED">
              <w:t xml:space="preserve">with </w:t>
            </w:r>
            <w:r>
              <w:t xml:space="preserve">overall </w:t>
            </w:r>
            <w:r w:rsidR="00335EED">
              <w:t>capacity reduced to less than 50%</w:t>
            </w:r>
          </w:p>
          <w:p w:rsidR="00B47943" w:rsidRDefault="00B47943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Desks to be allocated to individuals</w:t>
            </w:r>
          </w:p>
          <w:p w:rsidR="00335EED" w:rsidRDefault="00CA272D" w:rsidP="00FC6491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Signs rem</w:t>
            </w:r>
            <w:r w:rsidR="001C7F13">
              <w:t>inding people to maintain distancing</w:t>
            </w:r>
          </w:p>
        </w:tc>
      </w:tr>
      <w:tr w:rsidR="00F05311" w:rsidTr="00BA21B7">
        <w:trPr>
          <w:trHeight w:val="687"/>
        </w:trPr>
        <w:tc>
          <w:tcPr>
            <w:tcW w:w="3010" w:type="dxa"/>
          </w:tcPr>
          <w:p w:rsidR="00F05311" w:rsidRDefault="000D5EBB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 xml:space="preserve">Contracting Covid-19 from </w:t>
            </w:r>
            <w:r w:rsidR="00AA0579">
              <w:t>the surface of the desk/ workspace</w:t>
            </w:r>
          </w:p>
        </w:tc>
        <w:tc>
          <w:tcPr>
            <w:tcW w:w="3010" w:type="dxa"/>
          </w:tcPr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F05311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</w:tc>
        <w:tc>
          <w:tcPr>
            <w:tcW w:w="6875" w:type="dxa"/>
          </w:tcPr>
          <w:p w:rsidR="00F05311" w:rsidRDefault="00B533A8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Desks are to be allocated to one person on a </w:t>
            </w:r>
            <w:r w:rsidR="00900976">
              <w:t xml:space="preserve">working </w:t>
            </w:r>
            <w:r>
              <w:t>week basis</w:t>
            </w:r>
          </w:p>
          <w:p w:rsidR="00B533A8" w:rsidRDefault="00B533A8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Signs reminding people to wash their hands</w:t>
            </w:r>
          </w:p>
          <w:p w:rsidR="00E565B4" w:rsidRDefault="00E565B4" w:rsidP="00E565B4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Hand sanitiser available on wall-mounted and free-standing dispensers </w:t>
            </w:r>
          </w:p>
          <w:p w:rsidR="00A31C15" w:rsidRDefault="004925F2" w:rsidP="00E565B4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Cleaning materials available for individuals to use if desired</w:t>
            </w:r>
          </w:p>
          <w:p w:rsidR="00900976" w:rsidRDefault="00900976" w:rsidP="00E565B4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Desks to be cleaned regularly</w:t>
            </w:r>
          </w:p>
        </w:tc>
      </w:tr>
      <w:tr w:rsidR="007C131F" w:rsidTr="00BA21B7">
        <w:trPr>
          <w:trHeight w:val="687"/>
        </w:trPr>
        <w:tc>
          <w:tcPr>
            <w:tcW w:w="3010" w:type="dxa"/>
          </w:tcPr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Spreading Covid-19 via the air conditioning system</w:t>
            </w:r>
          </w:p>
        </w:tc>
        <w:tc>
          <w:tcPr>
            <w:tcW w:w="3010" w:type="dxa"/>
          </w:tcPr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Visitors</w:t>
            </w:r>
          </w:p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Suppliers</w:t>
            </w:r>
          </w:p>
        </w:tc>
        <w:tc>
          <w:tcPr>
            <w:tcW w:w="6875" w:type="dxa"/>
          </w:tcPr>
          <w:p w:rsidR="007C131F" w:rsidRPr="00F513FF" w:rsidRDefault="00900976" w:rsidP="007C131F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 w:rsidRPr="00F513FF">
              <w:t>Fresh air is incorporated within the air conditioning system</w:t>
            </w:r>
          </w:p>
          <w:p w:rsidR="00484223" w:rsidRPr="00F513FF" w:rsidRDefault="00FD6327" w:rsidP="007C131F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 w:rsidRPr="00F513FF">
              <w:t>System adjusted to increase circulation where fresh air is incorporated</w:t>
            </w:r>
          </w:p>
        </w:tc>
      </w:tr>
    </w:tbl>
    <w:p w:rsidR="00740A43" w:rsidRDefault="00740A43" w:rsidP="00740A43">
      <w:pPr>
        <w:tabs>
          <w:tab w:val="left" w:pos="851"/>
          <w:tab w:val="left" w:pos="1418"/>
        </w:tabs>
        <w:spacing w:before="240" w:after="240" w:line="240" w:lineRule="auto"/>
        <w:rPr>
          <w:rFonts w:cstheme="minorBidi"/>
          <w:color w:val="F0712C"/>
          <w:sz w:val="24"/>
          <w:szCs w:val="24"/>
        </w:rPr>
      </w:pPr>
      <w:r>
        <w:rPr>
          <w:rFonts w:cstheme="minorBidi"/>
          <w:color w:val="F0712C"/>
          <w:sz w:val="24"/>
          <w:szCs w:val="24"/>
        </w:rPr>
        <w:t>Conduct in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6875"/>
      </w:tblGrid>
      <w:tr w:rsidR="00F05311" w:rsidTr="00BA21B7">
        <w:trPr>
          <w:trHeight w:val="669"/>
        </w:trPr>
        <w:tc>
          <w:tcPr>
            <w:tcW w:w="3010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Hazard</w:t>
            </w:r>
          </w:p>
        </w:tc>
        <w:tc>
          <w:tcPr>
            <w:tcW w:w="3010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People at risk</w:t>
            </w:r>
          </w:p>
        </w:tc>
        <w:tc>
          <w:tcPr>
            <w:tcW w:w="6875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Controls</w:t>
            </w:r>
          </w:p>
        </w:tc>
      </w:tr>
      <w:tr w:rsidR="00F05311" w:rsidTr="00BA21B7">
        <w:trPr>
          <w:trHeight w:val="669"/>
        </w:trPr>
        <w:tc>
          <w:tcPr>
            <w:tcW w:w="3010" w:type="dxa"/>
          </w:tcPr>
          <w:p w:rsidR="00F05311" w:rsidRDefault="006735D5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 xml:space="preserve">Contracting Covid-19 from a visitor to the office, or a </w:t>
            </w:r>
            <w:proofErr w:type="gramStart"/>
            <w:r>
              <w:t>visitor  contracting</w:t>
            </w:r>
            <w:proofErr w:type="gramEnd"/>
            <w:r>
              <w:t xml:space="preserve"> Covid-19 from a member of staff</w:t>
            </w:r>
          </w:p>
        </w:tc>
        <w:tc>
          <w:tcPr>
            <w:tcW w:w="3010" w:type="dxa"/>
          </w:tcPr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  <w:p w:rsidR="00F05311" w:rsidRDefault="007C131F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Visitors</w:t>
            </w:r>
          </w:p>
        </w:tc>
        <w:tc>
          <w:tcPr>
            <w:tcW w:w="6875" w:type="dxa"/>
          </w:tcPr>
          <w:p w:rsidR="00F05311" w:rsidRDefault="005D1EF5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Client meetings are to be done via video or telephone call wherever possible</w:t>
            </w:r>
          </w:p>
          <w:p w:rsidR="005D1EF5" w:rsidRDefault="005D1EF5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Client meetings restricted to </w:t>
            </w:r>
            <w:r w:rsidR="00202150">
              <w:t>Long Lane</w:t>
            </w:r>
          </w:p>
          <w:p w:rsidR="00F07193" w:rsidRDefault="00C03515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Only the 4</w:t>
            </w:r>
            <w:r w:rsidRPr="00C03515">
              <w:rPr>
                <w:vertAlign w:val="superscript"/>
              </w:rPr>
              <w:t>th</w:t>
            </w:r>
            <w:r>
              <w:t xml:space="preserve"> floor in Long Lane is in use, reducing the number of people in the building</w:t>
            </w:r>
          </w:p>
          <w:p w:rsidR="005D1EF5" w:rsidRDefault="00F07193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Hand sanitiser available in each room</w:t>
            </w:r>
          </w:p>
          <w:p w:rsidR="00F07193" w:rsidRDefault="009438FA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Visitors and </w:t>
            </w:r>
            <w:r w:rsidR="0069644B">
              <w:t xml:space="preserve">staff </w:t>
            </w:r>
            <w:r w:rsidR="000B1670">
              <w:t>attend</w:t>
            </w:r>
            <w:r w:rsidR="0069644B">
              <w:t>ing meetings</w:t>
            </w:r>
            <w:r w:rsidR="000B1670">
              <w:t xml:space="preserve"> with </w:t>
            </w:r>
            <w:r w:rsidR="0069644B">
              <w:t>visitors</w:t>
            </w:r>
            <w:r w:rsidR="00F07193">
              <w:t xml:space="preserve"> encouraged to use face coverings</w:t>
            </w:r>
          </w:p>
          <w:p w:rsidR="00F07193" w:rsidRDefault="00F07193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Regular cleaning of meeting rooms</w:t>
            </w:r>
          </w:p>
          <w:p w:rsidR="00F07193" w:rsidRDefault="00F07193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Screens installed along walkways between route to meeting rooms and desk areas</w:t>
            </w:r>
          </w:p>
          <w:p w:rsidR="00F07193" w:rsidRDefault="00F07193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Signs reminding of distancing</w:t>
            </w:r>
          </w:p>
          <w:p w:rsidR="00F07193" w:rsidRDefault="00F07193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Client meetings to be booked in advance reducing chances of congestion</w:t>
            </w:r>
          </w:p>
          <w:p w:rsidR="00F07193" w:rsidRDefault="00F07193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No handshakes or other contact greetings</w:t>
            </w:r>
          </w:p>
        </w:tc>
      </w:tr>
    </w:tbl>
    <w:p w:rsidR="00740A43" w:rsidRDefault="00740A43" w:rsidP="00740A43">
      <w:pPr>
        <w:tabs>
          <w:tab w:val="left" w:pos="851"/>
          <w:tab w:val="left" w:pos="1418"/>
        </w:tabs>
        <w:spacing w:before="240" w:after="240" w:line="240" w:lineRule="auto"/>
        <w:rPr>
          <w:rFonts w:cstheme="minorBidi"/>
          <w:color w:val="F0712C"/>
          <w:sz w:val="24"/>
          <w:szCs w:val="24"/>
        </w:rPr>
      </w:pPr>
      <w:r>
        <w:rPr>
          <w:rFonts w:cstheme="minorBidi"/>
          <w:color w:val="F0712C"/>
          <w:sz w:val="24"/>
          <w:szCs w:val="24"/>
        </w:rPr>
        <w:t xml:space="preserve">Additional people </w:t>
      </w:r>
      <w:proofErr w:type="gramStart"/>
      <w:r>
        <w:rPr>
          <w:rFonts w:cstheme="minorBidi"/>
          <w:color w:val="F0712C"/>
          <w:sz w:val="24"/>
          <w:szCs w:val="24"/>
        </w:rPr>
        <w:t>concerns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6875"/>
      </w:tblGrid>
      <w:tr w:rsidR="00F05311" w:rsidTr="00BA21B7">
        <w:trPr>
          <w:trHeight w:val="669"/>
        </w:trPr>
        <w:tc>
          <w:tcPr>
            <w:tcW w:w="3010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Hazard</w:t>
            </w:r>
          </w:p>
        </w:tc>
        <w:tc>
          <w:tcPr>
            <w:tcW w:w="3010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People at risk</w:t>
            </w:r>
          </w:p>
        </w:tc>
        <w:tc>
          <w:tcPr>
            <w:tcW w:w="6875" w:type="dxa"/>
          </w:tcPr>
          <w:p w:rsidR="00F05311" w:rsidRPr="005A0773" w:rsidRDefault="00F05311" w:rsidP="00BA21B7">
            <w:pPr>
              <w:tabs>
                <w:tab w:val="left" w:pos="851"/>
                <w:tab w:val="left" w:pos="1418"/>
              </w:tabs>
              <w:spacing w:before="240" w:after="240"/>
              <w:rPr>
                <w:b/>
              </w:rPr>
            </w:pPr>
            <w:r w:rsidRPr="005A0773">
              <w:rPr>
                <w:b/>
              </w:rPr>
              <w:t>Controls</w:t>
            </w:r>
          </w:p>
        </w:tc>
      </w:tr>
      <w:tr w:rsidR="00F05311" w:rsidTr="00BA21B7">
        <w:trPr>
          <w:trHeight w:val="669"/>
        </w:trPr>
        <w:tc>
          <w:tcPr>
            <w:tcW w:w="3010" w:type="dxa"/>
          </w:tcPr>
          <w:p w:rsidR="00F05311" w:rsidRDefault="000D4C7B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Lack of communication leading to stress and anxiety</w:t>
            </w:r>
          </w:p>
        </w:tc>
        <w:tc>
          <w:tcPr>
            <w:tcW w:w="3010" w:type="dxa"/>
          </w:tcPr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F05311" w:rsidRDefault="007C131F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</w:tc>
        <w:tc>
          <w:tcPr>
            <w:tcW w:w="6875" w:type="dxa"/>
          </w:tcPr>
          <w:p w:rsidR="00F05311" w:rsidRDefault="00111AC8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Regular communication issued via S</w:t>
            </w:r>
            <w:r w:rsidR="00F34BC6">
              <w:t>hine (Saunderson House intranet)</w:t>
            </w:r>
          </w:p>
          <w:p w:rsidR="00111AC8" w:rsidRDefault="00111AC8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Staff are encouraged to discuss any concerns with their line manager, mental health first aiders, or the HR department</w:t>
            </w:r>
          </w:p>
        </w:tc>
      </w:tr>
      <w:tr w:rsidR="00F05311" w:rsidTr="00BA21B7">
        <w:trPr>
          <w:trHeight w:val="687"/>
        </w:trPr>
        <w:tc>
          <w:tcPr>
            <w:tcW w:w="3010" w:type="dxa"/>
          </w:tcPr>
          <w:p w:rsidR="00F05311" w:rsidRDefault="000D4C7B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Contracting Covid-19 whilst having a pre-existing medical condition</w:t>
            </w:r>
          </w:p>
        </w:tc>
        <w:tc>
          <w:tcPr>
            <w:tcW w:w="3010" w:type="dxa"/>
          </w:tcPr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F05311" w:rsidRDefault="007C131F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</w:tc>
        <w:tc>
          <w:tcPr>
            <w:tcW w:w="6875" w:type="dxa"/>
          </w:tcPr>
          <w:p w:rsidR="00F05311" w:rsidRDefault="0016263B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Staff have been consulted as to whether they, or someone they live with, are clinically high-risk. In a phased return, these members of staff do not form part of the initial phases</w:t>
            </w:r>
          </w:p>
          <w:p w:rsidR="002C039E" w:rsidRDefault="002C039E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Staff advised to follow the government</w:t>
            </w:r>
            <w:r w:rsidR="00E72BCC">
              <w:t>’</w:t>
            </w:r>
            <w:r>
              <w:t>s self-isolation guidance</w:t>
            </w:r>
          </w:p>
        </w:tc>
      </w:tr>
      <w:tr w:rsidR="00F05311" w:rsidTr="00BA21B7">
        <w:trPr>
          <w:trHeight w:val="669"/>
        </w:trPr>
        <w:tc>
          <w:tcPr>
            <w:tcW w:w="3010" w:type="dxa"/>
          </w:tcPr>
          <w:p w:rsidR="00F05311" w:rsidRDefault="000D4C7B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Lack of distancing when administering first aid in the event of an emergency</w:t>
            </w:r>
          </w:p>
        </w:tc>
        <w:tc>
          <w:tcPr>
            <w:tcW w:w="3010" w:type="dxa"/>
          </w:tcPr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F05311" w:rsidRDefault="007C131F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</w:tc>
        <w:tc>
          <w:tcPr>
            <w:tcW w:w="6875" w:type="dxa"/>
          </w:tcPr>
          <w:p w:rsidR="00F05311" w:rsidRDefault="00E72BCC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In the event of emergency first aid requiring to be administered, social distancing is not required</w:t>
            </w:r>
          </w:p>
        </w:tc>
      </w:tr>
      <w:tr w:rsidR="000D4C7B" w:rsidTr="00BA21B7">
        <w:trPr>
          <w:trHeight w:val="669"/>
        </w:trPr>
        <w:tc>
          <w:tcPr>
            <w:tcW w:w="3010" w:type="dxa"/>
          </w:tcPr>
          <w:p w:rsidR="000D4C7B" w:rsidRDefault="000D4C7B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Spreading Covid-19 having been sent home from the office with symptoms</w:t>
            </w:r>
          </w:p>
        </w:tc>
        <w:tc>
          <w:tcPr>
            <w:tcW w:w="3010" w:type="dxa"/>
          </w:tcPr>
          <w:p w:rsidR="007C131F" w:rsidRDefault="007C131F" w:rsidP="007C131F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Staff</w:t>
            </w:r>
          </w:p>
          <w:p w:rsidR="000D4C7B" w:rsidRDefault="007C131F" w:rsidP="00BA21B7">
            <w:pPr>
              <w:tabs>
                <w:tab w:val="left" w:pos="851"/>
                <w:tab w:val="left" w:pos="1418"/>
              </w:tabs>
              <w:spacing w:before="240" w:after="240"/>
            </w:pPr>
            <w:r>
              <w:t>Contractors</w:t>
            </w:r>
          </w:p>
        </w:tc>
        <w:tc>
          <w:tcPr>
            <w:tcW w:w="6875" w:type="dxa"/>
          </w:tcPr>
          <w:p w:rsidR="000D4C7B" w:rsidRDefault="00E72BCC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>Staff are required to fill in a form declaring they do not have any Covid-19 symptoms</w:t>
            </w:r>
          </w:p>
          <w:p w:rsidR="00E72BCC" w:rsidRDefault="00E72BCC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If symptoms develop on site, staff are advised to go home immediately and follow the government’s </w:t>
            </w:r>
            <w:r w:rsidR="00FB16A5">
              <w:t>latest guidance in relation to self-isolation, test and trace etc.</w:t>
            </w:r>
          </w:p>
          <w:p w:rsidR="00E72BCC" w:rsidRDefault="00E72BCC" w:rsidP="00BA21B7">
            <w:pPr>
              <w:pStyle w:val="ListParagraph"/>
              <w:numPr>
                <w:ilvl w:val="0"/>
                <w:numId w:val="8"/>
              </w:numPr>
              <w:ind w:left="104" w:hanging="104"/>
            </w:pPr>
            <w:r>
              <w:t xml:space="preserve">In such circumstances, staff are advised to </w:t>
            </w:r>
            <w:r w:rsidR="00FB16A5">
              <w:t>try to minimise contact with people, e.g., prioritising walking and cycling</w:t>
            </w:r>
          </w:p>
        </w:tc>
      </w:tr>
    </w:tbl>
    <w:p w:rsidR="00F2166D" w:rsidRPr="00C30A4F" w:rsidRDefault="00F2166D" w:rsidP="00C30A4F"/>
    <w:sectPr w:rsidR="00F2166D" w:rsidRPr="00C30A4F" w:rsidSect="00B7046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443" w:rsidRDefault="002A6443" w:rsidP="0005524C">
      <w:pPr>
        <w:spacing w:after="0" w:line="240" w:lineRule="auto"/>
      </w:pPr>
      <w:r>
        <w:separator/>
      </w:r>
    </w:p>
  </w:endnote>
  <w:endnote w:type="continuationSeparator" w:id="0">
    <w:p w:rsidR="002A6443" w:rsidRDefault="002A6443" w:rsidP="0005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66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201" w:rsidRDefault="00FF72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201" w:rsidRDefault="00FF7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443" w:rsidRDefault="002A6443" w:rsidP="0005524C">
      <w:pPr>
        <w:spacing w:after="0" w:line="240" w:lineRule="auto"/>
      </w:pPr>
      <w:r>
        <w:separator/>
      </w:r>
    </w:p>
  </w:footnote>
  <w:footnote w:type="continuationSeparator" w:id="0">
    <w:p w:rsidR="002A6443" w:rsidRDefault="002A6443" w:rsidP="0005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940"/>
    <w:multiLevelType w:val="hybridMultilevel"/>
    <w:tmpl w:val="06B6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3F1B"/>
    <w:multiLevelType w:val="hybridMultilevel"/>
    <w:tmpl w:val="3A647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C6C20"/>
    <w:multiLevelType w:val="hybridMultilevel"/>
    <w:tmpl w:val="4200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D32C3D"/>
    <w:multiLevelType w:val="hybridMultilevel"/>
    <w:tmpl w:val="26F62DAC"/>
    <w:lvl w:ilvl="0" w:tplc="A34629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06025"/>
    <w:multiLevelType w:val="hybridMultilevel"/>
    <w:tmpl w:val="5BA2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74CF"/>
    <w:multiLevelType w:val="hybridMultilevel"/>
    <w:tmpl w:val="141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10ED"/>
    <w:multiLevelType w:val="hybridMultilevel"/>
    <w:tmpl w:val="0796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82A85"/>
    <w:multiLevelType w:val="hybridMultilevel"/>
    <w:tmpl w:val="BAC6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88"/>
    <w:rsid w:val="00001F72"/>
    <w:rsid w:val="00002519"/>
    <w:rsid w:val="00002FC9"/>
    <w:rsid w:val="00005FFC"/>
    <w:rsid w:val="00007060"/>
    <w:rsid w:val="00007833"/>
    <w:rsid w:val="00011DCC"/>
    <w:rsid w:val="00011FFC"/>
    <w:rsid w:val="00013BC6"/>
    <w:rsid w:val="0002275F"/>
    <w:rsid w:val="00034216"/>
    <w:rsid w:val="0004055E"/>
    <w:rsid w:val="00041B28"/>
    <w:rsid w:val="00050047"/>
    <w:rsid w:val="00050D1F"/>
    <w:rsid w:val="0005524C"/>
    <w:rsid w:val="00055486"/>
    <w:rsid w:val="000622A9"/>
    <w:rsid w:val="000648C3"/>
    <w:rsid w:val="00071116"/>
    <w:rsid w:val="000756BD"/>
    <w:rsid w:val="00075E2C"/>
    <w:rsid w:val="00085E55"/>
    <w:rsid w:val="000871C6"/>
    <w:rsid w:val="00092DF1"/>
    <w:rsid w:val="000934B9"/>
    <w:rsid w:val="00094E99"/>
    <w:rsid w:val="0009621D"/>
    <w:rsid w:val="00097AC2"/>
    <w:rsid w:val="000A0E08"/>
    <w:rsid w:val="000A169F"/>
    <w:rsid w:val="000A1C10"/>
    <w:rsid w:val="000A7674"/>
    <w:rsid w:val="000B1670"/>
    <w:rsid w:val="000B2A9F"/>
    <w:rsid w:val="000C133B"/>
    <w:rsid w:val="000C145B"/>
    <w:rsid w:val="000D4A17"/>
    <w:rsid w:val="000D4C7B"/>
    <w:rsid w:val="000D5EBB"/>
    <w:rsid w:val="000E117B"/>
    <w:rsid w:val="000E3EAD"/>
    <w:rsid w:val="000E60E3"/>
    <w:rsid w:val="000F4A81"/>
    <w:rsid w:val="000F4D48"/>
    <w:rsid w:val="00111AC8"/>
    <w:rsid w:val="001252EE"/>
    <w:rsid w:val="00125AC5"/>
    <w:rsid w:val="00141862"/>
    <w:rsid w:val="00142146"/>
    <w:rsid w:val="00142ED8"/>
    <w:rsid w:val="00160869"/>
    <w:rsid w:val="0016263B"/>
    <w:rsid w:val="00163444"/>
    <w:rsid w:val="00163BDD"/>
    <w:rsid w:val="00167408"/>
    <w:rsid w:val="00167B61"/>
    <w:rsid w:val="00173DA4"/>
    <w:rsid w:val="00181C60"/>
    <w:rsid w:val="001872B7"/>
    <w:rsid w:val="0018749E"/>
    <w:rsid w:val="001933B0"/>
    <w:rsid w:val="00196BD7"/>
    <w:rsid w:val="001A184D"/>
    <w:rsid w:val="001A2053"/>
    <w:rsid w:val="001A5575"/>
    <w:rsid w:val="001B3B7F"/>
    <w:rsid w:val="001B4A80"/>
    <w:rsid w:val="001B6EE6"/>
    <w:rsid w:val="001C128B"/>
    <w:rsid w:val="001C2064"/>
    <w:rsid w:val="001C293A"/>
    <w:rsid w:val="001C2E81"/>
    <w:rsid w:val="001C68EE"/>
    <w:rsid w:val="001C7F13"/>
    <w:rsid w:val="001F1D33"/>
    <w:rsid w:val="001F25E9"/>
    <w:rsid w:val="001F4D67"/>
    <w:rsid w:val="001F5F0D"/>
    <w:rsid w:val="00200E25"/>
    <w:rsid w:val="00201398"/>
    <w:rsid w:val="00202150"/>
    <w:rsid w:val="002022A2"/>
    <w:rsid w:val="00211BDC"/>
    <w:rsid w:val="00214AE2"/>
    <w:rsid w:val="0021576D"/>
    <w:rsid w:val="00216733"/>
    <w:rsid w:val="00216ED1"/>
    <w:rsid w:val="00220565"/>
    <w:rsid w:val="00232094"/>
    <w:rsid w:val="002413D9"/>
    <w:rsid w:val="00241E6D"/>
    <w:rsid w:val="002439F5"/>
    <w:rsid w:val="00253C3D"/>
    <w:rsid w:val="002830D4"/>
    <w:rsid w:val="002A1247"/>
    <w:rsid w:val="002A2724"/>
    <w:rsid w:val="002A3E16"/>
    <w:rsid w:val="002A6443"/>
    <w:rsid w:val="002B2B42"/>
    <w:rsid w:val="002B6147"/>
    <w:rsid w:val="002B677B"/>
    <w:rsid w:val="002C039E"/>
    <w:rsid w:val="002C4127"/>
    <w:rsid w:val="002C5041"/>
    <w:rsid w:val="002C69B6"/>
    <w:rsid w:val="002C73DB"/>
    <w:rsid w:val="002C750D"/>
    <w:rsid w:val="002E279C"/>
    <w:rsid w:val="002E368F"/>
    <w:rsid w:val="002E5DC7"/>
    <w:rsid w:val="002E74B8"/>
    <w:rsid w:val="002F08AB"/>
    <w:rsid w:val="003036BE"/>
    <w:rsid w:val="00306D3A"/>
    <w:rsid w:val="00315C5F"/>
    <w:rsid w:val="00315CB8"/>
    <w:rsid w:val="003223E2"/>
    <w:rsid w:val="003230AD"/>
    <w:rsid w:val="00332B28"/>
    <w:rsid w:val="00335EED"/>
    <w:rsid w:val="003439D6"/>
    <w:rsid w:val="00347BF1"/>
    <w:rsid w:val="00362F63"/>
    <w:rsid w:val="003642B0"/>
    <w:rsid w:val="003657A4"/>
    <w:rsid w:val="00370F61"/>
    <w:rsid w:val="0037213C"/>
    <w:rsid w:val="003735F8"/>
    <w:rsid w:val="0038660F"/>
    <w:rsid w:val="0039662A"/>
    <w:rsid w:val="003A149D"/>
    <w:rsid w:val="003A4879"/>
    <w:rsid w:val="003B468A"/>
    <w:rsid w:val="003C16F9"/>
    <w:rsid w:val="003C4D7A"/>
    <w:rsid w:val="003C5875"/>
    <w:rsid w:val="003D2D7D"/>
    <w:rsid w:val="003D65AA"/>
    <w:rsid w:val="003E24A5"/>
    <w:rsid w:val="003E60D1"/>
    <w:rsid w:val="003F57CB"/>
    <w:rsid w:val="00403EAA"/>
    <w:rsid w:val="0041022E"/>
    <w:rsid w:val="004108D2"/>
    <w:rsid w:val="004121AD"/>
    <w:rsid w:val="00412B0B"/>
    <w:rsid w:val="004264A1"/>
    <w:rsid w:val="00426EFC"/>
    <w:rsid w:val="004334AA"/>
    <w:rsid w:val="004357F4"/>
    <w:rsid w:val="00440026"/>
    <w:rsid w:val="004526FA"/>
    <w:rsid w:val="00457F00"/>
    <w:rsid w:val="00463A49"/>
    <w:rsid w:val="00470080"/>
    <w:rsid w:val="00472B32"/>
    <w:rsid w:val="0047342A"/>
    <w:rsid w:val="00483CC6"/>
    <w:rsid w:val="00483F5C"/>
    <w:rsid w:val="00484223"/>
    <w:rsid w:val="00484438"/>
    <w:rsid w:val="004844D6"/>
    <w:rsid w:val="00490D09"/>
    <w:rsid w:val="004925F2"/>
    <w:rsid w:val="0049341A"/>
    <w:rsid w:val="004948DF"/>
    <w:rsid w:val="004974A7"/>
    <w:rsid w:val="004A1CB3"/>
    <w:rsid w:val="004A2D86"/>
    <w:rsid w:val="004A6522"/>
    <w:rsid w:val="004B1A5D"/>
    <w:rsid w:val="004B2881"/>
    <w:rsid w:val="004B2DAA"/>
    <w:rsid w:val="004B33CC"/>
    <w:rsid w:val="004B60B0"/>
    <w:rsid w:val="004B60E2"/>
    <w:rsid w:val="004B7C5A"/>
    <w:rsid w:val="004C6D81"/>
    <w:rsid w:val="004D5128"/>
    <w:rsid w:val="004E12E5"/>
    <w:rsid w:val="004E705C"/>
    <w:rsid w:val="004F045D"/>
    <w:rsid w:val="004F3659"/>
    <w:rsid w:val="004F6F83"/>
    <w:rsid w:val="0050478D"/>
    <w:rsid w:val="00504EAD"/>
    <w:rsid w:val="00507783"/>
    <w:rsid w:val="005104DA"/>
    <w:rsid w:val="00510ECF"/>
    <w:rsid w:val="00511B38"/>
    <w:rsid w:val="0051336D"/>
    <w:rsid w:val="0052581F"/>
    <w:rsid w:val="005266E4"/>
    <w:rsid w:val="005409C5"/>
    <w:rsid w:val="005421EC"/>
    <w:rsid w:val="00543A07"/>
    <w:rsid w:val="0054741E"/>
    <w:rsid w:val="00555FDD"/>
    <w:rsid w:val="005576F2"/>
    <w:rsid w:val="00561ADA"/>
    <w:rsid w:val="0056278A"/>
    <w:rsid w:val="00580D1B"/>
    <w:rsid w:val="005874E1"/>
    <w:rsid w:val="005915D5"/>
    <w:rsid w:val="00592C65"/>
    <w:rsid w:val="005948F6"/>
    <w:rsid w:val="00594987"/>
    <w:rsid w:val="005969E5"/>
    <w:rsid w:val="005A04EA"/>
    <w:rsid w:val="005A0773"/>
    <w:rsid w:val="005A0EC6"/>
    <w:rsid w:val="005A3481"/>
    <w:rsid w:val="005B3A4F"/>
    <w:rsid w:val="005B5288"/>
    <w:rsid w:val="005B6595"/>
    <w:rsid w:val="005C46E4"/>
    <w:rsid w:val="005C71C3"/>
    <w:rsid w:val="005C7E7A"/>
    <w:rsid w:val="005D1EF5"/>
    <w:rsid w:val="005E6AE9"/>
    <w:rsid w:val="005E6C6B"/>
    <w:rsid w:val="005F24B4"/>
    <w:rsid w:val="00600645"/>
    <w:rsid w:val="00600D7E"/>
    <w:rsid w:val="00606EEE"/>
    <w:rsid w:val="006070FA"/>
    <w:rsid w:val="006125CC"/>
    <w:rsid w:val="00620718"/>
    <w:rsid w:val="00622CE0"/>
    <w:rsid w:val="00623847"/>
    <w:rsid w:val="00627BD3"/>
    <w:rsid w:val="006310CA"/>
    <w:rsid w:val="00632065"/>
    <w:rsid w:val="00640F62"/>
    <w:rsid w:val="006509CB"/>
    <w:rsid w:val="00652B49"/>
    <w:rsid w:val="00652C7B"/>
    <w:rsid w:val="0065442D"/>
    <w:rsid w:val="00654AFE"/>
    <w:rsid w:val="00657E79"/>
    <w:rsid w:val="0066394D"/>
    <w:rsid w:val="00664FB1"/>
    <w:rsid w:val="006735D5"/>
    <w:rsid w:val="0068067B"/>
    <w:rsid w:val="00680EB1"/>
    <w:rsid w:val="00682B2F"/>
    <w:rsid w:val="00691E50"/>
    <w:rsid w:val="00695CB9"/>
    <w:rsid w:val="0069644B"/>
    <w:rsid w:val="006A498A"/>
    <w:rsid w:val="006B6E68"/>
    <w:rsid w:val="006D6B21"/>
    <w:rsid w:val="006E0095"/>
    <w:rsid w:val="006E03FC"/>
    <w:rsid w:val="006E28A7"/>
    <w:rsid w:val="006E65BC"/>
    <w:rsid w:val="006E7162"/>
    <w:rsid w:val="006F00C3"/>
    <w:rsid w:val="00703214"/>
    <w:rsid w:val="00710158"/>
    <w:rsid w:val="007142D3"/>
    <w:rsid w:val="0071443A"/>
    <w:rsid w:val="00722103"/>
    <w:rsid w:val="00724D06"/>
    <w:rsid w:val="00734A87"/>
    <w:rsid w:val="00740A43"/>
    <w:rsid w:val="007417AA"/>
    <w:rsid w:val="00745F2A"/>
    <w:rsid w:val="00752DBB"/>
    <w:rsid w:val="00752F1E"/>
    <w:rsid w:val="007531EC"/>
    <w:rsid w:val="00760965"/>
    <w:rsid w:val="00763636"/>
    <w:rsid w:val="0076762D"/>
    <w:rsid w:val="007703BF"/>
    <w:rsid w:val="00770C8C"/>
    <w:rsid w:val="00773322"/>
    <w:rsid w:val="007749F1"/>
    <w:rsid w:val="0077592D"/>
    <w:rsid w:val="00775A4C"/>
    <w:rsid w:val="00781246"/>
    <w:rsid w:val="007815EF"/>
    <w:rsid w:val="007852E9"/>
    <w:rsid w:val="00791C3F"/>
    <w:rsid w:val="007952A1"/>
    <w:rsid w:val="0079578D"/>
    <w:rsid w:val="007978F2"/>
    <w:rsid w:val="007A2F02"/>
    <w:rsid w:val="007A3BB2"/>
    <w:rsid w:val="007B1251"/>
    <w:rsid w:val="007B16CE"/>
    <w:rsid w:val="007C131F"/>
    <w:rsid w:val="007C37C3"/>
    <w:rsid w:val="007C5E8E"/>
    <w:rsid w:val="007C6673"/>
    <w:rsid w:val="007D113F"/>
    <w:rsid w:val="007D35FF"/>
    <w:rsid w:val="007D6F10"/>
    <w:rsid w:val="007D7722"/>
    <w:rsid w:val="007E1EBD"/>
    <w:rsid w:val="007E7431"/>
    <w:rsid w:val="007F04DA"/>
    <w:rsid w:val="007F25B7"/>
    <w:rsid w:val="007F4330"/>
    <w:rsid w:val="007F6A12"/>
    <w:rsid w:val="0080090A"/>
    <w:rsid w:val="008076F4"/>
    <w:rsid w:val="008100F7"/>
    <w:rsid w:val="008111BE"/>
    <w:rsid w:val="00833FBB"/>
    <w:rsid w:val="00844F5F"/>
    <w:rsid w:val="0084528D"/>
    <w:rsid w:val="00847BBC"/>
    <w:rsid w:val="00852B4E"/>
    <w:rsid w:val="00861B34"/>
    <w:rsid w:val="00874727"/>
    <w:rsid w:val="008841D3"/>
    <w:rsid w:val="00893636"/>
    <w:rsid w:val="008965B8"/>
    <w:rsid w:val="008A2A47"/>
    <w:rsid w:val="008A365C"/>
    <w:rsid w:val="008A7A60"/>
    <w:rsid w:val="008B1A77"/>
    <w:rsid w:val="008D5F00"/>
    <w:rsid w:val="008E0B42"/>
    <w:rsid w:val="008E4F99"/>
    <w:rsid w:val="008E5081"/>
    <w:rsid w:val="008E7E11"/>
    <w:rsid w:val="008F1C8F"/>
    <w:rsid w:val="008F5EAD"/>
    <w:rsid w:val="00900976"/>
    <w:rsid w:val="00903B20"/>
    <w:rsid w:val="00904FCF"/>
    <w:rsid w:val="0091070D"/>
    <w:rsid w:val="00912814"/>
    <w:rsid w:val="00917A1E"/>
    <w:rsid w:val="009212DD"/>
    <w:rsid w:val="00925175"/>
    <w:rsid w:val="00925862"/>
    <w:rsid w:val="00931498"/>
    <w:rsid w:val="00937A4D"/>
    <w:rsid w:val="009438FA"/>
    <w:rsid w:val="00943BFF"/>
    <w:rsid w:val="00944DE8"/>
    <w:rsid w:val="00945CA9"/>
    <w:rsid w:val="009461C5"/>
    <w:rsid w:val="0095146F"/>
    <w:rsid w:val="0095452F"/>
    <w:rsid w:val="00955F07"/>
    <w:rsid w:val="00966BDE"/>
    <w:rsid w:val="009704E9"/>
    <w:rsid w:val="00972474"/>
    <w:rsid w:val="00977A14"/>
    <w:rsid w:val="00981E9E"/>
    <w:rsid w:val="00995D5F"/>
    <w:rsid w:val="00997994"/>
    <w:rsid w:val="009A0E02"/>
    <w:rsid w:val="009A18A8"/>
    <w:rsid w:val="009B0EB9"/>
    <w:rsid w:val="009C244A"/>
    <w:rsid w:val="009D0FAF"/>
    <w:rsid w:val="009E27C1"/>
    <w:rsid w:val="009E4C92"/>
    <w:rsid w:val="009E668F"/>
    <w:rsid w:val="009E7012"/>
    <w:rsid w:val="009E720D"/>
    <w:rsid w:val="009F3667"/>
    <w:rsid w:val="009F4F98"/>
    <w:rsid w:val="009F5601"/>
    <w:rsid w:val="009F6D0A"/>
    <w:rsid w:val="00A00541"/>
    <w:rsid w:val="00A04EC0"/>
    <w:rsid w:val="00A12103"/>
    <w:rsid w:val="00A12260"/>
    <w:rsid w:val="00A12CDB"/>
    <w:rsid w:val="00A142E1"/>
    <w:rsid w:val="00A2103B"/>
    <w:rsid w:val="00A251B4"/>
    <w:rsid w:val="00A31C15"/>
    <w:rsid w:val="00A370B2"/>
    <w:rsid w:val="00A4000E"/>
    <w:rsid w:val="00A4134E"/>
    <w:rsid w:val="00A43286"/>
    <w:rsid w:val="00A62EA2"/>
    <w:rsid w:val="00A82178"/>
    <w:rsid w:val="00A82E4D"/>
    <w:rsid w:val="00A848A6"/>
    <w:rsid w:val="00A84992"/>
    <w:rsid w:val="00A87E1D"/>
    <w:rsid w:val="00A914D9"/>
    <w:rsid w:val="00A96D03"/>
    <w:rsid w:val="00AA0579"/>
    <w:rsid w:val="00AA7567"/>
    <w:rsid w:val="00AA7C12"/>
    <w:rsid w:val="00AB2F94"/>
    <w:rsid w:val="00AB75A1"/>
    <w:rsid w:val="00AC0738"/>
    <w:rsid w:val="00AC1EB0"/>
    <w:rsid w:val="00AC27A7"/>
    <w:rsid w:val="00AC59D5"/>
    <w:rsid w:val="00AC7E6C"/>
    <w:rsid w:val="00AD0132"/>
    <w:rsid w:val="00AD399A"/>
    <w:rsid w:val="00AD43A9"/>
    <w:rsid w:val="00AD4B4E"/>
    <w:rsid w:val="00AE6104"/>
    <w:rsid w:val="00AF0E29"/>
    <w:rsid w:val="00AF4047"/>
    <w:rsid w:val="00AF65CE"/>
    <w:rsid w:val="00B0148F"/>
    <w:rsid w:val="00B07197"/>
    <w:rsid w:val="00B12923"/>
    <w:rsid w:val="00B133DC"/>
    <w:rsid w:val="00B15396"/>
    <w:rsid w:val="00B179B3"/>
    <w:rsid w:val="00B31F62"/>
    <w:rsid w:val="00B4052C"/>
    <w:rsid w:val="00B43F83"/>
    <w:rsid w:val="00B47943"/>
    <w:rsid w:val="00B52E96"/>
    <w:rsid w:val="00B533A8"/>
    <w:rsid w:val="00B545F9"/>
    <w:rsid w:val="00B63122"/>
    <w:rsid w:val="00B7046C"/>
    <w:rsid w:val="00B77FBE"/>
    <w:rsid w:val="00B844A6"/>
    <w:rsid w:val="00B8515C"/>
    <w:rsid w:val="00B945BC"/>
    <w:rsid w:val="00B978D4"/>
    <w:rsid w:val="00BA21B7"/>
    <w:rsid w:val="00BA49C2"/>
    <w:rsid w:val="00BB30F1"/>
    <w:rsid w:val="00BB49C9"/>
    <w:rsid w:val="00BB6DAF"/>
    <w:rsid w:val="00BB6F91"/>
    <w:rsid w:val="00BC5C7A"/>
    <w:rsid w:val="00BC6D03"/>
    <w:rsid w:val="00BD00D2"/>
    <w:rsid w:val="00BD1504"/>
    <w:rsid w:val="00BE2D61"/>
    <w:rsid w:val="00BE6FF9"/>
    <w:rsid w:val="00BF1F32"/>
    <w:rsid w:val="00BF2EE0"/>
    <w:rsid w:val="00C01A5F"/>
    <w:rsid w:val="00C03515"/>
    <w:rsid w:val="00C066A0"/>
    <w:rsid w:val="00C11F5F"/>
    <w:rsid w:val="00C2297D"/>
    <w:rsid w:val="00C23B80"/>
    <w:rsid w:val="00C27DFC"/>
    <w:rsid w:val="00C30A4F"/>
    <w:rsid w:val="00C31F85"/>
    <w:rsid w:val="00C32BA8"/>
    <w:rsid w:val="00C35C73"/>
    <w:rsid w:val="00C63ABE"/>
    <w:rsid w:val="00C704CB"/>
    <w:rsid w:val="00C72944"/>
    <w:rsid w:val="00C742E8"/>
    <w:rsid w:val="00C75756"/>
    <w:rsid w:val="00C8012A"/>
    <w:rsid w:val="00C849A5"/>
    <w:rsid w:val="00C85205"/>
    <w:rsid w:val="00C904FD"/>
    <w:rsid w:val="00C916C2"/>
    <w:rsid w:val="00C91D71"/>
    <w:rsid w:val="00C9325F"/>
    <w:rsid w:val="00CA272D"/>
    <w:rsid w:val="00CA642E"/>
    <w:rsid w:val="00CB596A"/>
    <w:rsid w:val="00CC5FAD"/>
    <w:rsid w:val="00CD1731"/>
    <w:rsid w:val="00CD2D82"/>
    <w:rsid w:val="00CD418F"/>
    <w:rsid w:val="00CD4AEE"/>
    <w:rsid w:val="00CD5376"/>
    <w:rsid w:val="00CD6408"/>
    <w:rsid w:val="00CE4A40"/>
    <w:rsid w:val="00CE4D0A"/>
    <w:rsid w:val="00CE51EE"/>
    <w:rsid w:val="00CE6D3F"/>
    <w:rsid w:val="00CF12A7"/>
    <w:rsid w:val="00CF1EC6"/>
    <w:rsid w:val="00D14CD4"/>
    <w:rsid w:val="00D20DB3"/>
    <w:rsid w:val="00D21000"/>
    <w:rsid w:val="00D33753"/>
    <w:rsid w:val="00D33CC5"/>
    <w:rsid w:val="00D4544F"/>
    <w:rsid w:val="00D503DC"/>
    <w:rsid w:val="00D50AD8"/>
    <w:rsid w:val="00D51E3E"/>
    <w:rsid w:val="00D6418E"/>
    <w:rsid w:val="00D70AD0"/>
    <w:rsid w:val="00D7398E"/>
    <w:rsid w:val="00D77CD1"/>
    <w:rsid w:val="00D82A84"/>
    <w:rsid w:val="00D82EC0"/>
    <w:rsid w:val="00D93BD8"/>
    <w:rsid w:val="00D93DE0"/>
    <w:rsid w:val="00D93F77"/>
    <w:rsid w:val="00DA36C4"/>
    <w:rsid w:val="00DA7788"/>
    <w:rsid w:val="00DB1872"/>
    <w:rsid w:val="00DB19BD"/>
    <w:rsid w:val="00DB726C"/>
    <w:rsid w:val="00DC10D2"/>
    <w:rsid w:val="00DC3C5E"/>
    <w:rsid w:val="00DD034D"/>
    <w:rsid w:val="00DD2A63"/>
    <w:rsid w:val="00DE0E91"/>
    <w:rsid w:val="00DF4ED9"/>
    <w:rsid w:val="00DF764B"/>
    <w:rsid w:val="00E0574C"/>
    <w:rsid w:val="00E07093"/>
    <w:rsid w:val="00E11CFB"/>
    <w:rsid w:val="00E13ADD"/>
    <w:rsid w:val="00E20F32"/>
    <w:rsid w:val="00E22B71"/>
    <w:rsid w:val="00E24B27"/>
    <w:rsid w:val="00E24CF1"/>
    <w:rsid w:val="00E32837"/>
    <w:rsid w:val="00E351CC"/>
    <w:rsid w:val="00E359C1"/>
    <w:rsid w:val="00E3678B"/>
    <w:rsid w:val="00E37871"/>
    <w:rsid w:val="00E5417E"/>
    <w:rsid w:val="00E54CEB"/>
    <w:rsid w:val="00E565B4"/>
    <w:rsid w:val="00E57DBE"/>
    <w:rsid w:val="00E618EE"/>
    <w:rsid w:val="00E662D7"/>
    <w:rsid w:val="00E72BCC"/>
    <w:rsid w:val="00E76E79"/>
    <w:rsid w:val="00E77310"/>
    <w:rsid w:val="00E8017E"/>
    <w:rsid w:val="00E8349A"/>
    <w:rsid w:val="00E86D13"/>
    <w:rsid w:val="00EA15C8"/>
    <w:rsid w:val="00EA3DB1"/>
    <w:rsid w:val="00EA5672"/>
    <w:rsid w:val="00EB5ABB"/>
    <w:rsid w:val="00EC549D"/>
    <w:rsid w:val="00EC59B2"/>
    <w:rsid w:val="00ED0012"/>
    <w:rsid w:val="00EE3906"/>
    <w:rsid w:val="00EF1838"/>
    <w:rsid w:val="00F01043"/>
    <w:rsid w:val="00F04394"/>
    <w:rsid w:val="00F05311"/>
    <w:rsid w:val="00F07193"/>
    <w:rsid w:val="00F201B1"/>
    <w:rsid w:val="00F2166D"/>
    <w:rsid w:val="00F218B7"/>
    <w:rsid w:val="00F30390"/>
    <w:rsid w:val="00F3241A"/>
    <w:rsid w:val="00F34BC6"/>
    <w:rsid w:val="00F40F82"/>
    <w:rsid w:val="00F4280A"/>
    <w:rsid w:val="00F513FF"/>
    <w:rsid w:val="00F5541C"/>
    <w:rsid w:val="00F57F3A"/>
    <w:rsid w:val="00F601E9"/>
    <w:rsid w:val="00F60285"/>
    <w:rsid w:val="00F60E1E"/>
    <w:rsid w:val="00F65700"/>
    <w:rsid w:val="00F83455"/>
    <w:rsid w:val="00F84488"/>
    <w:rsid w:val="00F8479F"/>
    <w:rsid w:val="00F85568"/>
    <w:rsid w:val="00F86D72"/>
    <w:rsid w:val="00F870A3"/>
    <w:rsid w:val="00F879FB"/>
    <w:rsid w:val="00F9477A"/>
    <w:rsid w:val="00FA2337"/>
    <w:rsid w:val="00FA52F2"/>
    <w:rsid w:val="00FA7005"/>
    <w:rsid w:val="00FB16A5"/>
    <w:rsid w:val="00FB1DEB"/>
    <w:rsid w:val="00FC0D0D"/>
    <w:rsid w:val="00FC2E9E"/>
    <w:rsid w:val="00FC6491"/>
    <w:rsid w:val="00FD01C4"/>
    <w:rsid w:val="00FD234C"/>
    <w:rsid w:val="00FD6327"/>
    <w:rsid w:val="00FD64D8"/>
    <w:rsid w:val="00FD7CF4"/>
    <w:rsid w:val="00FE0DD5"/>
    <w:rsid w:val="00FF26FB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57EB"/>
  <w15:chartTrackingRefBased/>
  <w15:docId w15:val="{3C46E4D7-337F-42F8-8CE2-5196EA07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DF1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DF1"/>
    <w:pPr>
      <w:keepNext/>
      <w:keepLines/>
      <w:spacing w:before="40" w:after="0"/>
      <w:outlineLvl w:val="1"/>
    </w:pPr>
    <w:rPr>
      <w:rFonts w:eastAsiaTheme="majorEastAsia"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DF1"/>
    <w:pPr>
      <w:keepNext/>
      <w:keepLines/>
      <w:spacing w:before="40" w:after="0"/>
      <w:outlineLvl w:val="2"/>
    </w:pPr>
    <w:rPr>
      <w:rFonts w:eastAsiaTheme="majorEastAsia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DF1"/>
    <w:pPr>
      <w:keepNext/>
      <w:keepLines/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DF1"/>
    <w:rPr>
      <w:rFonts w:ascii="Arial" w:eastAsiaTheme="majorEastAsia" w:hAnsi="Arial" w:cs="Arial"/>
      <w:color w:val="2F5496" w:themeColor="accent1" w:themeShade="BF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DF1"/>
    <w:rPr>
      <w:rFonts w:ascii="Arial" w:eastAsiaTheme="majorEastAsia" w:hAnsi="Arial" w:cs="Arial"/>
      <w:color w:val="2F5496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DF1"/>
    <w:rPr>
      <w:rFonts w:ascii="Arial" w:eastAsiaTheme="majorEastAsia" w:hAnsi="Arial" w:cs="Arial"/>
      <w:color w:val="1F3763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DF1"/>
    <w:rPr>
      <w:rFonts w:ascii="Arial" w:eastAsiaTheme="majorEastAsia" w:hAnsi="Arial" w:cs="Arial"/>
      <w:i/>
      <w:iCs/>
      <w:color w:val="2F5496" w:themeColor="accent1" w:themeShade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2DF1"/>
    <w:pPr>
      <w:spacing w:after="0" w:line="240" w:lineRule="auto"/>
      <w:contextualSpacing/>
    </w:pPr>
    <w:rPr>
      <w:rFonts w:eastAsiaTheme="majorEastAsia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DF1"/>
    <w:rPr>
      <w:rFonts w:ascii="Arial" w:eastAsiaTheme="majorEastAsia" w:hAnsi="Arial" w:cs="Arial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D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2DF1"/>
    <w:rPr>
      <w:rFonts w:ascii="Arial" w:eastAsiaTheme="minorEastAsia" w:hAnsi="Arial" w:cs="Arial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092DF1"/>
    <w:rPr>
      <w:rFonts w:ascii="Arial" w:hAnsi="Arial" w:cs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092DF1"/>
    <w:rPr>
      <w:rFonts w:ascii="Arial" w:hAnsi="Arial" w:cs="Arial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092DF1"/>
    <w:rPr>
      <w:rFonts w:ascii="Arial" w:hAnsi="Arial" w:cs="Arial"/>
      <w:i/>
      <w:iCs/>
      <w:color w:val="4472C4" w:themeColor="accent1"/>
      <w:sz w:val="20"/>
    </w:rPr>
  </w:style>
  <w:style w:type="paragraph" w:customStyle="1" w:styleId="SHLTitle1">
    <w:name w:val="SHL Title 1"/>
    <w:basedOn w:val="Normal"/>
    <w:link w:val="SHLTitle1Char"/>
    <w:qFormat/>
    <w:rsid w:val="009B0EB9"/>
    <w:pPr>
      <w:keepNext/>
      <w:keepLines/>
      <w:tabs>
        <w:tab w:val="left" w:pos="851"/>
        <w:tab w:val="left" w:pos="1418"/>
      </w:tabs>
      <w:spacing w:before="240" w:after="240" w:line="240" w:lineRule="auto"/>
      <w:contextualSpacing/>
    </w:pPr>
    <w:rPr>
      <w:rFonts w:cstheme="minorBidi"/>
      <w:color w:val="00B5A5"/>
      <w:sz w:val="28"/>
      <w:szCs w:val="24"/>
    </w:rPr>
  </w:style>
  <w:style w:type="character" w:customStyle="1" w:styleId="SHLTitle1Char">
    <w:name w:val="SHL Title 1 Char"/>
    <w:basedOn w:val="DefaultParagraphFont"/>
    <w:link w:val="SHLTitle1"/>
    <w:rsid w:val="009B0EB9"/>
    <w:rPr>
      <w:rFonts w:ascii="Arial" w:hAnsi="Arial"/>
      <w:color w:val="00B5A5"/>
      <w:sz w:val="28"/>
      <w:szCs w:val="24"/>
    </w:rPr>
  </w:style>
  <w:style w:type="table" w:styleId="TableGrid">
    <w:name w:val="Table Grid"/>
    <w:basedOn w:val="TableNormal"/>
    <w:uiPriority w:val="39"/>
    <w:rsid w:val="002E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524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2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2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4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8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8C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C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862"/>
    <w:pPr>
      <w:tabs>
        <w:tab w:val="left" w:pos="851"/>
        <w:tab w:val="left" w:pos="1418"/>
      </w:tabs>
      <w:spacing w:before="240" w:after="24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A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6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A4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FFCC-C14C-4BDF-9AA3-A792ADBC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50CBE06E</Template>
  <TotalTime>10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Saunderson House Limited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Chhoker</dc:creator>
  <cp:keywords/>
  <dc:description/>
  <cp:lastModifiedBy>Steve Chhoker</cp:lastModifiedBy>
  <cp:revision>17</cp:revision>
  <dcterms:created xsi:type="dcterms:W3CDTF">2020-11-04T20:13:00Z</dcterms:created>
  <dcterms:modified xsi:type="dcterms:W3CDTF">2020-11-04T20:23:00Z</dcterms:modified>
</cp:coreProperties>
</file>